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803A" w14:textId="33F59C3E" w:rsidR="0042348F" w:rsidRDefault="005E4D32" w:rsidP="698DBADC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032AE4CB">
        <w:rPr>
          <w:rFonts w:ascii="Aptos" w:eastAsia="Aptos" w:hAnsi="Aptos" w:cs="Aptos"/>
          <w:sz w:val="22"/>
          <w:szCs w:val="22"/>
        </w:rPr>
        <w:t>Pardubice,</w:t>
      </w:r>
      <w:r w:rsidR="00B551EB" w:rsidRPr="032AE4CB">
        <w:rPr>
          <w:rFonts w:ascii="Aptos" w:eastAsia="Aptos" w:hAnsi="Aptos" w:cs="Aptos"/>
          <w:sz w:val="22"/>
          <w:szCs w:val="22"/>
        </w:rPr>
        <w:t xml:space="preserve"> </w:t>
      </w:r>
      <w:r w:rsidR="00861533" w:rsidRPr="032AE4CB">
        <w:rPr>
          <w:rFonts w:ascii="Aptos" w:eastAsia="Aptos" w:hAnsi="Aptos" w:cs="Aptos"/>
          <w:sz w:val="22"/>
          <w:szCs w:val="22"/>
        </w:rPr>
        <w:t>2</w:t>
      </w:r>
      <w:r w:rsidR="00156967">
        <w:rPr>
          <w:rFonts w:ascii="Aptos" w:eastAsia="Aptos" w:hAnsi="Aptos" w:cs="Aptos"/>
          <w:sz w:val="22"/>
          <w:szCs w:val="22"/>
        </w:rPr>
        <w:t>3</w:t>
      </w:r>
      <w:r w:rsidR="54058694" w:rsidRPr="032AE4CB">
        <w:rPr>
          <w:rFonts w:ascii="Aptos" w:eastAsia="Aptos" w:hAnsi="Aptos" w:cs="Aptos"/>
          <w:sz w:val="22"/>
          <w:szCs w:val="22"/>
        </w:rPr>
        <w:t>.</w:t>
      </w:r>
      <w:r w:rsidR="00B551EB" w:rsidRPr="032AE4CB">
        <w:rPr>
          <w:rFonts w:ascii="Aptos" w:eastAsia="Aptos" w:hAnsi="Aptos" w:cs="Aptos"/>
          <w:sz w:val="22"/>
          <w:szCs w:val="22"/>
        </w:rPr>
        <w:t xml:space="preserve"> </w:t>
      </w:r>
      <w:r w:rsidRPr="032AE4CB">
        <w:rPr>
          <w:rFonts w:ascii="Aptos" w:eastAsia="Aptos" w:hAnsi="Aptos" w:cs="Aptos"/>
          <w:sz w:val="22"/>
          <w:szCs w:val="22"/>
        </w:rPr>
        <w:t xml:space="preserve">října </w:t>
      </w:r>
      <w:r w:rsidR="00B551EB" w:rsidRPr="032AE4CB">
        <w:rPr>
          <w:rFonts w:ascii="Aptos" w:eastAsia="Aptos" w:hAnsi="Aptos" w:cs="Aptos"/>
          <w:sz w:val="22"/>
          <w:szCs w:val="22"/>
        </w:rPr>
        <w:t>2025</w:t>
      </w:r>
    </w:p>
    <w:p w14:paraId="1BB9B7D4" w14:textId="64D2F700" w:rsidR="0042348F" w:rsidRDefault="005E4D32" w:rsidP="00D7098C">
      <w:pPr>
        <w:spacing w:after="113" w:line="276" w:lineRule="auto"/>
        <w:jc w:val="both"/>
        <w:rPr>
          <w:rFonts w:ascii="Aptos" w:hAnsi="Aptos"/>
          <w:b/>
          <w:bCs/>
          <w:color w:val="000000"/>
          <w:sz w:val="32"/>
          <w:szCs w:val="32"/>
        </w:rPr>
      </w:pPr>
      <w:r w:rsidRPr="1FDA6573">
        <w:rPr>
          <w:rFonts w:ascii="Aptos" w:hAnsi="Aptos"/>
          <w:b/>
          <w:bCs/>
          <w:color w:val="000000" w:themeColor="text1"/>
          <w:sz w:val="32"/>
          <w:szCs w:val="32"/>
        </w:rPr>
        <w:t>Ikona Pardubic v nové podob</w:t>
      </w:r>
      <w:r w:rsidR="00D7098C" w:rsidRPr="1FDA6573">
        <w:rPr>
          <w:rFonts w:ascii="Aptos" w:hAnsi="Aptos"/>
          <w:b/>
          <w:bCs/>
          <w:color w:val="000000" w:themeColor="text1"/>
          <w:sz w:val="32"/>
          <w:szCs w:val="32"/>
        </w:rPr>
        <w:t xml:space="preserve">ě. </w:t>
      </w:r>
      <w:r w:rsidRPr="1FDA6573">
        <w:rPr>
          <w:rFonts w:ascii="Aptos" w:hAnsi="Aptos"/>
          <w:b/>
          <w:bCs/>
          <w:color w:val="000000" w:themeColor="text1"/>
          <w:sz w:val="32"/>
          <w:szCs w:val="32"/>
        </w:rPr>
        <w:t xml:space="preserve">PSN otevírá 29. října </w:t>
      </w:r>
      <w:r w:rsidR="292D6AFC" w:rsidRPr="1FDA6573">
        <w:rPr>
          <w:rFonts w:ascii="Aptos" w:hAnsi="Aptos"/>
          <w:b/>
          <w:bCs/>
          <w:color w:val="000000" w:themeColor="text1"/>
          <w:sz w:val="32"/>
          <w:szCs w:val="32"/>
        </w:rPr>
        <w:t>obchodní dům</w:t>
      </w:r>
      <w:r w:rsidRPr="1FDA6573">
        <w:rPr>
          <w:rFonts w:ascii="Aptos" w:hAnsi="Aptos"/>
          <w:b/>
          <w:bCs/>
          <w:color w:val="000000" w:themeColor="text1"/>
          <w:sz w:val="32"/>
          <w:szCs w:val="32"/>
        </w:rPr>
        <w:t xml:space="preserve"> Grand</w:t>
      </w:r>
    </w:p>
    <w:p w14:paraId="5951EDB3" w14:textId="7077B34A" w:rsidR="03EEDD98" w:rsidRDefault="00A30230" w:rsidP="03EEDD98">
      <w:pPr>
        <w:pStyle w:val="Normlnweb"/>
        <w:spacing w:line="276" w:lineRule="auto"/>
        <w:jc w:val="both"/>
        <w:rPr>
          <w:rFonts w:ascii="Aptos" w:hAnsi="Aptos"/>
          <w:b/>
          <w:bCs/>
          <w:color w:val="000000" w:themeColor="text1"/>
        </w:rPr>
      </w:pPr>
      <w:r w:rsidRPr="1FDA6573">
        <w:rPr>
          <w:rFonts w:ascii="Aptos" w:hAnsi="Aptos"/>
          <w:b/>
          <w:bCs/>
          <w:color w:val="000000" w:themeColor="text1"/>
        </w:rPr>
        <w:t xml:space="preserve">Funkcionalistický palác Grand od Josefa Gočára se po téměř dvouleté rekonstrukci znovu otevírá veřejnosti. Společnost PSN z něj vytvořila moderní </w:t>
      </w:r>
      <w:r w:rsidR="388E02DF" w:rsidRPr="1FDA6573">
        <w:rPr>
          <w:rFonts w:ascii="Aptos" w:hAnsi="Aptos"/>
          <w:b/>
          <w:bCs/>
          <w:color w:val="000000" w:themeColor="text1"/>
        </w:rPr>
        <w:t>obchodní dům</w:t>
      </w:r>
      <w:r w:rsidRPr="1FDA6573">
        <w:rPr>
          <w:rFonts w:ascii="Aptos" w:hAnsi="Aptos"/>
          <w:b/>
          <w:bCs/>
          <w:color w:val="000000" w:themeColor="text1"/>
        </w:rPr>
        <w:t>, kter</w:t>
      </w:r>
      <w:r w:rsidR="611EDF67" w:rsidRPr="1FDA6573">
        <w:rPr>
          <w:rFonts w:ascii="Aptos" w:hAnsi="Aptos"/>
          <w:b/>
          <w:bCs/>
          <w:color w:val="000000" w:themeColor="text1"/>
        </w:rPr>
        <w:t>ý</w:t>
      </w:r>
      <w:r w:rsidRPr="1FDA6573">
        <w:rPr>
          <w:rFonts w:ascii="Aptos" w:hAnsi="Aptos"/>
          <w:b/>
          <w:bCs/>
          <w:color w:val="000000" w:themeColor="text1"/>
        </w:rPr>
        <w:t xml:space="preserve"> spojuje historii s dnešním městským životem. Slavnostní otevření se uskuteční 29. října 2025.</w:t>
      </w:r>
    </w:p>
    <w:p w14:paraId="485DA408" w14:textId="4FCCC970" w:rsidR="00A30230" w:rsidRPr="00A30230" w:rsidRDefault="00A17A1C" w:rsidP="00A30230">
      <w:pPr>
        <w:pStyle w:val="Nadpis3"/>
        <w:spacing w:line="276" w:lineRule="auto"/>
        <w:jc w:val="both"/>
        <w:rPr>
          <w:rFonts w:ascii="Aptos" w:hAnsi="Aptos"/>
          <w:color w:val="000000"/>
          <w:sz w:val="24"/>
          <w:szCs w:val="24"/>
        </w:rPr>
      </w:pPr>
      <w:r w:rsidRPr="00A17A1C">
        <w:rPr>
          <w:rFonts w:ascii="Aptos" w:hAnsi="Aptos"/>
          <w:color w:val="000000"/>
          <w:sz w:val="24"/>
          <w:szCs w:val="24"/>
        </w:rPr>
        <w:t>Ikona</w:t>
      </w:r>
      <w:r w:rsidR="00A30230" w:rsidRPr="00A17A1C">
        <w:rPr>
          <w:rFonts w:ascii="Aptos" w:hAnsi="Aptos"/>
          <w:color w:val="000000"/>
          <w:sz w:val="24"/>
          <w:szCs w:val="24"/>
        </w:rPr>
        <w:t xml:space="preserve"> v novém světle</w:t>
      </w:r>
    </w:p>
    <w:p w14:paraId="4B1B5F70" w14:textId="6FCFBBF6" w:rsidR="032AE4CB" w:rsidRDefault="00A30230" w:rsidP="00156967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 w:rsidRPr="032AE4CB">
        <w:rPr>
          <w:rFonts w:ascii="Aptos" w:hAnsi="Aptos"/>
          <w:color w:val="000000" w:themeColor="text1"/>
        </w:rPr>
        <w:t>Grand byl od počátku navržen jako multifunkční centrum, které mělo reprezentovat dynamicky se rozvíjející Pardubice. PSN nyní tuto myšlenku znovu oživuje. Rekonstrukce pod vedením ateliéru</w:t>
      </w:r>
      <w:r w:rsidRPr="032AE4CB">
        <w:rPr>
          <w:rStyle w:val="apple-converted-space"/>
          <w:rFonts w:ascii="Aptos" w:hAnsi="Aptos"/>
          <w:color w:val="000000" w:themeColor="text1"/>
        </w:rPr>
        <w:t> </w:t>
      </w:r>
      <w:r w:rsidRPr="032AE4CB">
        <w:rPr>
          <w:rStyle w:val="Siln"/>
          <w:rFonts w:ascii="Aptos" w:hAnsi="Aptos"/>
          <w:b w:val="0"/>
          <w:bCs w:val="0"/>
          <w:color w:val="000000" w:themeColor="text1"/>
        </w:rPr>
        <w:t>OVA</w:t>
      </w:r>
      <w:r w:rsidRPr="032AE4CB">
        <w:rPr>
          <w:rStyle w:val="apple-converted-space"/>
          <w:rFonts w:ascii="Aptos" w:hAnsi="Aptos"/>
          <w:b/>
          <w:bCs/>
          <w:color w:val="000000" w:themeColor="text1"/>
        </w:rPr>
        <w:t> </w:t>
      </w:r>
      <w:r w:rsidR="42360D91" w:rsidRPr="032AE4CB">
        <w:rPr>
          <w:rStyle w:val="apple-converted-space"/>
          <w:rFonts w:ascii="Aptos" w:hAnsi="Aptos"/>
          <w:color w:val="000000" w:themeColor="text1"/>
        </w:rPr>
        <w:t xml:space="preserve">a projekčního týmu PPP </w:t>
      </w:r>
      <w:r w:rsidRPr="032AE4CB">
        <w:rPr>
          <w:rFonts w:ascii="Aptos" w:hAnsi="Aptos"/>
          <w:color w:val="000000" w:themeColor="text1"/>
        </w:rPr>
        <w:t>citlivě navazuje na prvorepublikový charakter a zároveň přináší současný standard a design.</w:t>
      </w:r>
    </w:p>
    <w:p w14:paraId="20490E4A" w14:textId="2627740E" w:rsidR="07AB5159" w:rsidRDefault="00E61D24" w:rsidP="00156967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50AB796B" wp14:editId="40E2BEEE">
            <wp:simplePos x="0" y="0"/>
            <wp:positionH relativeFrom="margin">
              <wp:posOffset>3439795</wp:posOffset>
            </wp:positionH>
            <wp:positionV relativeFrom="paragraph">
              <wp:posOffset>11430</wp:posOffset>
            </wp:positionV>
            <wp:extent cx="2319655" cy="1542415"/>
            <wp:effectExtent l="0" t="0" r="4445" b="635"/>
            <wp:wrapTight wrapText="bothSides">
              <wp:wrapPolygon edited="0">
                <wp:start x="0" y="0"/>
                <wp:lineTo x="0" y="21342"/>
                <wp:lineTo x="21464" y="21342"/>
                <wp:lineTo x="21464" y="0"/>
                <wp:lineTo x="0" y="0"/>
              </wp:wrapPolygon>
            </wp:wrapTight>
            <wp:docPr id="16830122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12297" name="Obrázek 168301229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6E907DF" w:rsidRPr="032AE4CB">
        <w:rPr>
          <w:rFonts w:ascii="Aptos" w:hAnsi="Aptos"/>
          <w:i/>
          <w:iCs/>
          <w:color w:val="000000" w:themeColor="text1"/>
        </w:rPr>
        <w:t>„Naší ambicí bylo vytvořit z Grandu prostor, který se stane přirozenou součástí městského života. Naslouchali jsme přáním Pardubáků – proto jsme přinesli parkování, obchody denní potřeby i kvalitní gastronomii. Grand kombinuje nákupy, kulturu, gastronomii a kancelářské prostory. Zároveň vrací Pardubicím jednu z jejich nejcennějších architektonických ikon,“</w:t>
      </w:r>
      <w:r w:rsidR="06E907DF" w:rsidRPr="032AE4CB">
        <w:rPr>
          <w:rFonts w:ascii="Aptos" w:hAnsi="Aptos"/>
          <w:color w:val="000000" w:themeColor="text1"/>
        </w:rPr>
        <w:t xml:space="preserve"> </w:t>
      </w:r>
      <w:r w:rsidR="005A6F5C">
        <w:rPr>
          <w:rFonts w:ascii="Aptos" w:hAnsi="Aptos"/>
          <w:color w:val="000000" w:themeColor="text1"/>
        </w:rPr>
        <w:t xml:space="preserve">uvádí </w:t>
      </w:r>
      <w:r w:rsidR="06E907DF" w:rsidRPr="032AE4CB">
        <w:rPr>
          <w:rStyle w:val="Siln"/>
          <w:rFonts w:ascii="Aptos" w:hAnsi="Aptos"/>
          <w:color w:val="000000" w:themeColor="text1"/>
        </w:rPr>
        <w:t>Ondřej Heřman, ředitel pardubické pobočky PSN.</w:t>
      </w:r>
    </w:p>
    <w:p w14:paraId="5554E92B" w14:textId="7C259588" w:rsidR="00A30230" w:rsidRPr="00A30230" w:rsidRDefault="55772803" w:rsidP="00A30230">
      <w:pPr>
        <w:pStyle w:val="Nadpis3"/>
        <w:spacing w:line="276" w:lineRule="auto"/>
        <w:jc w:val="both"/>
        <w:rPr>
          <w:rFonts w:ascii="Aptos" w:hAnsi="Aptos"/>
          <w:color w:val="000000"/>
          <w:sz w:val="24"/>
          <w:szCs w:val="24"/>
        </w:rPr>
      </w:pPr>
      <w:r w:rsidRPr="1FDA6573">
        <w:rPr>
          <w:rFonts w:ascii="Aptos" w:hAnsi="Aptos"/>
          <w:color w:val="000000" w:themeColor="text1"/>
          <w:sz w:val="24"/>
          <w:szCs w:val="24"/>
        </w:rPr>
        <w:t>Obchodní dům</w:t>
      </w:r>
      <w:r w:rsidR="00A30230" w:rsidRPr="1FDA6573">
        <w:rPr>
          <w:rFonts w:ascii="Aptos" w:hAnsi="Aptos"/>
          <w:color w:val="000000" w:themeColor="text1"/>
          <w:sz w:val="24"/>
          <w:szCs w:val="24"/>
        </w:rPr>
        <w:t xml:space="preserve"> podle přání obyvatel</w:t>
      </w:r>
    </w:p>
    <w:p w14:paraId="2DF8216F" w14:textId="44D8856E" w:rsidR="07AB5159" w:rsidRDefault="00E61D24" w:rsidP="00156967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FC69459" wp14:editId="75D50AE5">
            <wp:simplePos x="0" y="0"/>
            <wp:positionH relativeFrom="margin">
              <wp:align>left</wp:align>
            </wp:positionH>
            <wp:positionV relativeFrom="paragraph">
              <wp:posOffset>934113</wp:posOffset>
            </wp:positionV>
            <wp:extent cx="2265680" cy="1507490"/>
            <wp:effectExtent l="0" t="0" r="1270" b="0"/>
            <wp:wrapTight wrapText="bothSides">
              <wp:wrapPolygon edited="0">
                <wp:start x="0" y="0"/>
                <wp:lineTo x="0" y="21291"/>
                <wp:lineTo x="21430" y="21291"/>
                <wp:lineTo x="21430" y="0"/>
                <wp:lineTo x="0" y="0"/>
              </wp:wrapPolygon>
            </wp:wrapTight>
            <wp:docPr id="9297168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16874" name="Obrázek 92971687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40" cy="1509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230" w:rsidRPr="032AE4CB">
        <w:rPr>
          <w:rFonts w:ascii="Aptos" w:hAnsi="Aptos"/>
          <w:color w:val="000000" w:themeColor="text1"/>
        </w:rPr>
        <w:t>V rámci příprav projektu PSN reflektovala nejčastější přání veřejnosti:</w:t>
      </w:r>
      <w:r w:rsidR="00A30230" w:rsidRPr="032AE4CB">
        <w:rPr>
          <w:rStyle w:val="apple-converted-space"/>
          <w:rFonts w:ascii="Aptos" w:hAnsi="Aptos"/>
          <w:color w:val="000000" w:themeColor="text1"/>
        </w:rPr>
        <w:t> </w:t>
      </w:r>
      <w:r w:rsidR="00A30230" w:rsidRPr="032AE4CB">
        <w:rPr>
          <w:rStyle w:val="Siln"/>
          <w:rFonts w:ascii="Aptos" w:hAnsi="Aptos"/>
          <w:b w:val="0"/>
          <w:bCs w:val="0"/>
          <w:color w:val="000000" w:themeColor="text1"/>
        </w:rPr>
        <w:t>dostatek parkovacích míst, obchody denní potřeby a pestrou gastronomickou nabídku</w:t>
      </w:r>
      <w:r w:rsidR="00A30230" w:rsidRPr="032AE4CB">
        <w:rPr>
          <w:rFonts w:ascii="Aptos" w:hAnsi="Aptos"/>
          <w:b/>
          <w:bCs/>
          <w:color w:val="000000" w:themeColor="text1"/>
        </w:rPr>
        <w:t>.</w:t>
      </w:r>
      <w:r w:rsidR="00A30230" w:rsidRPr="032AE4CB">
        <w:rPr>
          <w:rFonts w:ascii="Aptos" w:hAnsi="Aptos"/>
          <w:color w:val="000000" w:themeColor="text1"/>
        </w:rPr>
        <w:t xml:space="preserve"> V nové</w:t>
      </w:r>
      <w:r w:rsidR="78009BD5" w:rsidRPr="032AE4CB">
        <w:rPr>
          <w:rFonts w:ascii="Aptos" w:hAnsi="Aptos"/>
          <w:color w:val="000000" w:themeColor="text1"/>
        </w:rPr>
        <w:t>m</w:t>
      </w:r>
      <w:r w:rsidR="00A30230" w:rsidRPr="032AE4CB">
        <w:rPr>
          <w:rFonts w:ascii="Aptos" w:hAnsi="Aptos"/>
          <w:color w:val="000000" w:themeColor="text1"/>
        </w:rPr>
        <w:t xml:space="preserve"> </w:t>
      </w:r>
      <w:r w:rsidR="1726EBFD" w:rsidRPr="032AE4CB">
        <w:rPr>
          <w:rFonts w:ascii="Aptos" w:hAnsi="Aptos"/>
          <w:color w:val="000000" w:themeColor="text1"/>
        </w:rPr>
        <w:t xml:space="preserve">obchodním domě </w:t>
      </w:r>
      <w:r w:rsidR="67222B36" w:rsidRPr="032AE4CB">
        <w:rPr>
          <w:rFonts w:ascii="Aptos" w:hAnsi="Aptos"/>
          <w:color w:val="000000" w:themeColor="text1"/>
        </w:rPr>
        <w:t xml:space="preserve">se vrací ve zcela novém konceptu </w:t>
      </w:r>
      <w:r w:rsidR="234B60B0" w:rsidRPr="032AE4CB">
        <w:rPr>
          <w:rFonts w:ascii="Aptos" w:hAnsi="Aptos"/>
          <w:color w:val="000000" w:themeColor="text1"/>
        </w:rPr>
        <w:t xml:space="preserve">a </w:t>
      </w:r>
      <w:r w:rsidR="67222B36" w:rsidRPr="032AE4CB">
        <w:rPr>
          <w:rFonts w:ascii="Aptos" w:hAnsi="Aptos"/>
          <w:color w:val="000000" w:themeColor="text1"/>
        </w:rPr>
        <w:t>designu</w:t>
      </w:r>
      <w:r w:rsidR="00A30230" w:rsidRPr="032AE4CB">
        <w:rPr>
          <w:rFonts w:ascii="Aptos" w:hAnsi="Aptos"/>
          <w:color w:val="000000" w:themeColor="text1"/>
        </w:rPr>
        <w:t xml:space="preserve"> supermarket BILLA, drogerie dm</w:t>
      </w:r>
      <w:r w:rsidR="6F92DA3A" w:rsidRPr="032AE4CB">
        <w:rPr>
          <w:rFonts w:ascii="Aptos" w:hAnsi="Aptos"/>
          <w:color w:val="000000" w:themeColor="text1"/>
        </w:rPr>
        <w:t xml:space="preserve"> a hračkářství Pompo. </w:t>
      </w:r>
      <w:r w:rsidR="29ECC91F" w:rsidRPr="032AE4CB">
        <w:rPr>
          <w:rFonts w:ascii="Aptos" w:hAnsi="Aptos"/>
          <w:color w:val="000000" w:themeColor="text1"/>
        </w:rPr>
        <w:t>V oblasti gastronomie</w:t>
      </w:r>
      <w:r w:rsidR="10BEDA42" w:rsidRPr="032AE4CB">
        <w:rPr>
          <w:rFonts w:ascii="Aptos" w:hAnsi="Aptos"/>
          <w:color w:val="000000" w:themeColor="text1"/>
        </w:rPr>
        <w:t xml:space="preserve"> </w:t>
      </w:r>
      <w:r w:rsidR="5DEE96D1" w:rsidRPr="032AE4CB">
        <w:rPr>
          <w:rFonts w:ascii="Aptos" w:hAnsi="Aptos"/>
          <w:color w:val="000000" w:themeColor="text1"/>
        </w:rPr>
        <w:t xml:space="preserve">přivádí Grand </w:t>
      </w:r>
      <w:r w:rsidR="188586DF" w:rsidRPr="032AE4CB">
        <w:rPr>
          <w:rFonts w:ascii="Aptos" w:hAnsi="Aptos"/>
          <w:color w:val="000000" w:themeColor="text1"/>
        </w:rPr>
        <w:t xml:space="preserve">jako první </w:t>
      </w:r>
      <w:r w:rsidR="5DEE96D1" w:rsidRPr="032AE4CB">
        <w:rPr>
          <w:rFonts w:ascii="Aptos" w:hAnsi="Aptos"/>
          <w:color w:val="000000" w:themeColor="text1"/>
        </w:rPr>
        <w:t xml:space="preserve">do </w:t>
      </w:r>
      <w:r w:rsidR="00321D01">
        <w:rPr>
          <w:rFonts w:ascii="Aptos" w:hAnsi="Aptos"/>
          <w:color w:val="000000" w:themeColor="text1"/>
        </w:rPr>
        <w:t>v</w:t>
      </w:r>
      <w:r w:rsidR="42B346BD" w:rsidRPr="032AE4CB">
        <w:rPr>
          <w:rFonts w:ascii="Aptos" w:hAnsi="Aptos"/>
          <w:color w:val="000000" w:themeColor="text1"/>
        </w:rPr>
        <w:t>ýchodních Čech</w:t>
      </w:r>
      <w:r w:rsidR="5DEE96D1" w:rsidRPr="032AE4CB">
        <w:rPr>
          <w:rFonts w:ascii="Aptos" w:hAnsi="Aptos"/>
          <w:color w:val="000000" w:themeColor="text1"/>
        </w:rPr>
        <w:t xml:space="preserve"> </w:t>
      </w:r>
      <w:r w:rsidR="7061ECE1" w:rsidRPr="032AE4CB">
        <w:rPr>
          <w:rFonts w:ascii="Aptos" w:hAnsi="Aptos"/>
          <w:color w:val="000000" w:themeColor="text1"/>
        </w:rPr>
        <w:t>fastfoodový řetězec</w:t>
      </w:r>
      <w:r w:rsidR="5DEE96D1" w:rsidRPr="032AE4CB">
        <w:rPr>
          <w:rFonts w:ascii="Aptos" w:hAnsi="Aptos"/>
          <w:color w:val="000000" w:themeColor="text1"/>
        </w:rPr>
        <w:t xml:space="preserve"> Popeyes a Lviv Crossaints</w:t>
      </w:r>
      <w:r w:rsidR="1048FB36" w:rsidRPr="032AE4CB">
        <w:rPr>
          <w:rFonts w:ascii="Aptos" w:hAnsi="Aptos"/>
          <w:color w:val="000000" w:themeColor="text1"/>
        </w:rPr>
        <w:t xml:space="preserve">. Chybět nebudou ani oblíbené značky </w:t>
      </w:r>
      <w:r w:rsidR="5DEE96D1" w:rsidRPr="032AE4CB">
        <w:rPr>
          <w:rFonts w:ascii="Aptos" w:hAnsi="Aptos"/>
          <w:color w:val="000000" w:themeColor="text1"/>
        </w:rPr>
        <w:t>Costa</w:t>
      </w:r>
      <w:r w:rsidR="1FD5BCFC" w:rsidRPr="032AE4CB">
        <w:rPr>
          <w:rFonts w:ascii="Aptos" w:hAnsi="Aptos"/>
          <w:color w:val="000000" w:themeColor="text1"/>
        </w:rPr>
        <w:t xml:space="preserve"> Coffee</w:t>
      </w:r>
      <w:r w:rsidR="22C2BDD4" w:rsidRPr="032AE4CB">
        <w:rPr>
          <w:rFonts w:ascii="Aptos" w:hAnsi="Aptos"/>
          <w:color w:val="000000" w:themeColor="text1"/>
        </w:rPr>
        <w:t xml:space="preserve"> či</w:t>
      </w:r>
      <w:r w:rsidR="43D3CFAE" w:rsidRPr="032AE4CB">
        <w:rPr>
          <w:rFonts w:ascii="Aptos" w:hAnsi="Aptos"/>
          <w:color w:val="000000" w:themeColor="text1"/>
        </w:rPr>
        <w:t xml:space="preserve"> Douglas</w:t>
      </w:r>
      <w:r w:rsidR="165F287E" w:rsidRPr="032AE4CB">
        <w:rPr>
          <w:rFonts w:ascii="Aptos" w:hAnsi="Aptos"/>
          <w:color w:val="000000" w:themeColor="text1"/>
        </w:rPr>
        <w:t>. Příjemnou novinou pro ženy je ko</w:t>
      </w:r>
      <w:r w:rsidR="43D3CFAE" w:rsidRPr="032AE4CB">
        <w:rPr>
          <w:rFonts w:ascii="Aptos" w:hAnsi="Aptos"/>
          <w:color w:val="000000" w:themeColor="text1"/>
        </w:rPr>
        <w:t xml:space="preserve">ncept spodního prádla Simone </w:t>
      </w:r>
      <w:proofErr w:type="spellStart"/>
      <w:r w:rsidR="43D3CFAE" w:rsidRPr="032AE4CB">
        <w:rPr>
          <w:rFonts w:ascii="Aptos" w:hAnsi="Aptos"/>
          <w:color w:val="000000" w:themeColor="text1"/>
        </w:rPr>
        <w:t>Perele</w:t>
      </w:r>
      <w:proofErr w:type="spellEnd"/>
      <w:r w:rsidR="18A96852" w:rsidRPr="032AE4CB">
        <w:rPr>
          <w:rFonts w:ascii="Aptos" w:hAnsi="Aptos"/>
          <w:color w:val="000000" w:themeColor="text1"/>
        </w:rPr>
        <w:t xml:space="preserve"> a</w:t>
      </w:r>
      <w:r w:rsidR="00EA4807">
        <w:rPr>
          <w:rFonts w:ascii="Aptos" w:hAnsi="Aptos"/>
          <w:color w:val="000000" w:themeColor="text1"/>
        </w:rPr>
        <w:t> </w:t>
      </w:r>
      <w:r w:rsidR="18A96852" w:rsidRPr="032AE4CB">
        <w:rPr>
          <w:rFonts w:ascii="Aptos" w:hAnsi="Aptos"/>
          <w:color w:val="000000" w:themeColor="text1"/>
        </w:rPr>
        <w:t xml:space="preserve">pro fanoušky hokeje oficiální </w:t>
      </w:r>
      <w:proofErr w:type="spellStart"/>
      <w:r w:rsidR="18A96852" w:rsidRPr="032AE4CB">
        <w:rPr>
          <w:rFonts w:ascii="Aptos" w:hAnsi="Aptos"/>
          <w:color w:val="000000" w:themeColor="text1"/>
        </w:rPr>
        <w:t>fanshop</w:t>
      </w:r>
      <w:proofErr w:type="spellEnd"/>
      <w:r w:rsidR="18A96852" w:rsidRPr="032AE4CB">
        <w:rPr>
          <w:rFonts w:ascii="Aptos" w:hAnsi="Aptos"/>
          <w:color w:val="000000" w:themeColor="text1"/>
        </w:rPr>
        <w:t xml:space="preserve"> </w:t>
      </w:r>
      <w:proofErr w:type="spellStart"/>
      <w:r w:rsidR="43D3CFAE" w:rsidRPr="032AE4CB">
        <w:rPr>
          <w:rFonts w:ascii="Aptos" w:hAnsi="Aptos"/>
          <w:color w:val="000000" w:themeColor="text1"/>
        </w:rPr>
        <w:t>DynamoGrandstore</w:t>
      </w:r>
      <w:proofErr w:type="spellEnd"/>
      <w:r w:rsidR="43D3CFAE" w:rsidRPr="032AE4CB">
        <w:rPr>
          <w:rFonts w:ascii="Aptos" w:hAnsi="Aptos"/>
          <w:color w:val="000000" w:themeColor="text1"/>
        </w:rPr>
        <w:t xml:space="preserve">. </w:t>
      </w:r>
      <w:r w:rsidR="00A30230" w:rsidRPr="032AE4CB">
        <w:rPr>
          <w:rFonts w:ascii="Aptos" w:hAnsi="Aptos"/>
          <w:color w:val="000000" w:themeColor="text1"/>
        </w:rPr>
        <w:t>Komfort návštěvníků doplňuj</w:t>
      </w:r>
      <w:r w:rsidR="0EC5D9A2" w:rsidRPr="032AE4CB">
        <w:rPr>
          <w:rFonts w:ascii="Aptos" w:hAnsi="Aptos"/>
          <w:color w:val="000000" w:themeColor="text1"/>
        </w:rPr>
        <w:t>e</w:t>
      </w:r>
      <w:r w:rsidR="00A30230" w:rsidRPr="032AE4CB">
        <w:rPr>
          <w:rFonts w:ascii="Aptos" w:hAnsi="Aptos"/>
          <w:color w:val="000000" w:themeColor="text1"/>
        </w:rPr>
        <w:t xml:space="preserve"> </w:t>
      </w:r>
      <w:r w:rsidR="06DE78CD" w:rsidRPr="032AE4CB">
        <w:rPr>
          <w:rFonts w:ascii="Aptos" w:hAnsi="Aptos"/>
          <w:color w:val="000000" w:themeColor="text1"/>
        </w:rPr>
        <w:t>P</w:t>
      </w:r>
      <w:r w:rsidR="00A30230" w:rsidRPr="032AE4CB">
        <w:rPr>
          <w:rFonts w:ascii="Aptos" w:hAnsi="Aptos"/>
          <w:color w:val="000000" w:themeColor="text1"/>
        </w:rPr>
        <w:t xml:space="preserve">arkovací dům </w:t>
      </w:r>
      <w:r w:rsidR="1B1826DA" w:rsidRPr="032AE4CB">
        <w:rPr>
          <w:rFonts w:ascii="Aptos" w:hAnsi="Aptos"/>
          <w:color w:val="000000" w:themeColor="text1"/>
        </w:rPr>
        <w:t>Grand</w:t>
      </w:r>
      <w:r w:rsidR="2A7A78AD" w:rsidRPr="032AE4CB">
        <w:rPr>
          <w:rFonts w:ascii="Aptos" w:hAnsi="Aptos"/>
          <w:color w:val="000000" w:themeColor="text1"/>
        </w:rPr>
        <w:t xml:space="preserve"> s nově zřízeným chodníkem přímo ke vstupu do obchodního domu.</w:t>
      </w:r>
    </w:p>
    <w:p w14:paraId="5773B3B3" w14:textId="77777777" w:rsidR="00A30230" w:rsidRPr="00A30230" w:rsidRDefault="00A30230" w:rsidP="00A30230">
      <w:pPr>
        <w:pStyle w:val="Nadpis3"/>
        <w:spacing w:line="276" w:lineRule="auto"/>
        <w:jc w:val="both"/>
        <w:rPr>
          <w:rFonts w:ascii="Aptos" w:hAnsi="Aptos"/>
          <w:color w:val="000000"/>
          <w:sz w:val="24"/>
          <w:szCs w:val="24"/>
        </w:rPr>
      </w:pPr>
      <w:r w:rsidRPr="00A30230">
        <w:rPr>
          <w:rFonts w:ascii="Aptos" w:hAnsi="Aptos"/>
          <w:color w:val="000000"/>
          <w:sz w:val="24"/>
          <w:szCs w:val="24"/>
        </w:rPr>
        <w:lastRenderedPageBreak/>
        <w:t>Místo pro obchod, gastronomii i práci</w:t>
      </w:r>
    </w:p>
    <w:p w14:paraId="0CC1B525" w14:textId="79D9537D" w:rsidR="00A30230" w:rsidRDefault="00A30230" w:rsidP="00A30230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601A96EE">
        <w:rPr>
          <w:rFonts w:ascii="Aptos" w:hAnsi="Aptos"/>
          <w:color w:val="000000" w:themeColor="text1"/>
        </w:rPr>
        <w:t xml:space="preserve">Nový Grand nabídne 29 jednotek s více než 3 500 m² </w:t>
      </w:r>
      <w:r w:rsidR="003213E1">
        <w:rPr>
          <w:rFonts w:ascii="Aptos" w:hAnsi="Aptos"/>
          <w:color w:val="000000" w:themeColor="text1"/>
        </w:rPr>
        <w:t xml:space="preserve">ploch pro </w:t>
      </w:r>
      <w:r w:rsidRPr="601A96EE">
        <w:rPr>
          <w:rFonts w:ascii="Aptos" w:hAnsi="Aptos"/>
          <w:color w:val="000000" w:themeColor="text1"/>
        </w:rPr>
        <w:t>obchod a služb</w:t>
      </w:r>
      <w:r w:rsidR="003213E1">
        <w:rPr>
          <w:rFonts w:ascii="Aptos" w:hAnsi="Aptos"/>
          <w:color w:val="000000" w:themeColor="text1"/>
        </w:rPr>
        <w:t>y</w:t>
      </w:r>
      <w:r w:rsidRPr="601A96EE">
        <w:rPr>
          <w:rFonts w:ascii="Aptos" w:hAnsi="Aptos"/>
          <w:color w:val="000000" w:themeColor="text1"/>
        </w:rPr>
        <w:t>. Hlavní dominantou je</w:t>
      </w:r>
      <w:r w:rsidRPr="601A96EE">
        <w:rPr>
          <w:rStyle w:val="apple-converted-space"/>
          <w:rFonts w:ascii="Aptos" w:hAnsi="Aptos"/>
          <w:color w:val="000000" w:themeColor="text1"/>
        </w:rPr>
        <w:t> </w:t>
      </w:r>
      <w:r w:rsidRPr="601A96EE">
        <w:rPr>
          <w:rStyle w:val="Siln"/>
          <w:rFonts w:ascii="Aptos" w:hAnsi="Aptos"/>
          <w:b w:val="0"/>
          <w:bCs w:val="0"/>
          <w:color w:val="000000" w:themeColor="text1"/>
        </w:rPr>
        <w:t>food hall o rozloze 760 m²</w:t>
      </w:r>
      <w:r w:rsidRPr="601A96EE">
        <w:rPr>
          <w:rFonts w:ascii="Aptos" w:hAnsi="Aptos"/>
          <w:color w:val="000000" w:themeColor="text1"/>
        </w:rPr>
        <w:t>, který doplní multikino CineStar v novém formátu</w:t>
      </w:r>
      <w:r w:rsidR="175B8782" w:rsidRPr="601A96EE">
        <w:rPr>
          <w:rFonts w:ascii="Aptos" w:hAnsi="Aptos"/>
          <w:color w:val="000000" w:themeColor="text1"/>
        </w:rPr>
        <w:t xml:space="preserve"> </w:t>
      </w:r>
      <w:proofErr w:type="spellStart"/>
      <w:r w:rsidR="175B8782" w:rsidRPr="601A96EE">
        <w:rPr>
          <w:rFonts w:ascii="Aptos" w:hAnsi="Aptos"/>
          <w:color w:val="000000" w:themeColor="text1"/>
        </w:rPr>
        <w:t>Boutique</w:t>
      </w:r>
      <w:proofErr w:type="spellEnd"/>
      <w:r w:rsidR="175B8782" w:rsidRPr="601A96EE">
        <w:rPr>
          <w:rFonts w:ascii="Aptos" w:hAnsi="Aptos"/>
          <w:color w:val="000000" w:themeColor="text1"/>
        </w:rPr>
        <w:t xml:space="preserve"> </w:t>
      </w:r>
      <w:proofErr w:type="spellStart"/>
      <w:r w:rsidR="00032620">
        <w:rPr>
          <w:rFonts w:ascii="Aptos" w:hAnsi="Aptos"/>
          <w:color w:val="000000" w:themeColor="text1"/>
        </w:rPr>
        <w:t>C</w:t>
      </w:r>
      <w:r w:rsidR="175B8782" w:rsidRPr="601A96EE">
        <w:rPr>
          <w:rFonts w:ascii="Aptos" w:hAnsi="Aptos"/>
          <w:color w:val="000000" w:themeColor="text1"/>
        </w:rPr>
        <w:t>inema</w:t>
      </w:r>
      <w:proofErr w:type="spellEnd"/>
      <w:r w:rsidRPr="601A96EE">
        <w:rPr>
          <w:rFonts w:ascii="Aptos" w:hAnsi="Aptos"/>
          <w:color w:val="000000" w:themeColor="text1"/>
        </w:rPr>
        <w:t xml:space="preserve">, restaurace ze skupiny Together </w:t>
      </w:r>
      <w:r w:rsidR="6BA8BEB4" w:rsidRPr="601A96EE">
        <w:rPr>
          <w:rFonts w:ascii="Aptos" w:hAnsi="Aptos"/>
          <w:color w:val="000000" w:themeColor="text1"/>
        </w:rPr>
        <w:t xml:space="preserve">pod novým názvem Struhadlo </w:t>
      </w:r>
      <w:r w:rsidRPr="601A96EE">
        <w:rPr>
          <w:rFonts w:ascii="Aptos" w:hAnsi="Aptos"/>
          <w:color w:val="000000" w:themeColor="text1"/>
        </w:rPr>
        <w:t>a další značky. Ve třetím podlaží vznikl také</w:t>
      </w:r>
      <w:r w:rsidRPr="601A96EE">
        <w:rPr>
          <w:rStyle w:val="apple-converted-space"/>
          <w:rFonts w:ascii="Aptos" w:hAnsi="Aptos"/>
          <w:color w:val="000000" w:themeColor="text1"/>
        </w:rPr>
        <w:t> </w:t>
      </w:r>
      <w:r w:rsidRPr="601A96EE">
        <w:rPr>
          <w:rStyle w:val="Siln"/>
          <w:rFonts w:ascii="Aptos" w:hAnsi="Aptos"/>
          <w:b w:val="0"/>
          <w:bCs w:val="0"/>
          <w:color w:val="000000" w:themeColor="text1"/>
        </w:rPr>
        <w:t>coworkingový prostor se skleněnou klenbou</w:t>
      </w:r>
      <w:r w:rsidRPr="601A96EE">
        <w:rPr>
          <w:rFonts w:ascii="Aptos" w:hAnsi="Aptos"/>
          <w:b/>
          <w:bCs/>
          <w:color w:val="000000" w:themeColor="text1"/>
        </w:rPr>
        <w:t>,</w:t>
      </w:r>
      <w:r w:rsidRPr="601A96EE">
        <w:rPr>
          <w:rFonts w:ascii="Aptos" w:hAnsi="Aptos"/>
          <w:color w:val="000000" w:themeColor="text1"/>
        </w:rPr>
        <w:t xml:space="preserve"> jenž propojuje práci s atmosférou architektonické památky.</w:t>
      </w:r>
      <w:r w:rsidR="48F70BE9" w:rsidRPr="601A96EE">
        <w:rPr>
          <w:rFonts w:ascii="Aptos" w:hAnsi="Aptos"/>
          <w:color w:val="000000" w:themeColor="text1"/>
        </w:rPr>
        <w:t xml:space="preserve"> Ten se ale veřejnosti otevře až na jaře 2026.</w:t>
      </w:r>
    </w:p>
    <w:p w14:paraId="33A6DA22" w14:textId="2164DE6B" w:rsidR="07AB5159" w:rsidRDefault="00155F0E" w:rsidP="00156967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 w:rsidRPr="032AE4CB">
        <w:rPr>
          <w:rFonts w:ascii="Aptos" w:hAnsi="Aptos"/>
          <w:i/>
          <w:iCs/>
        </w:rPr>
        <w:t xml:space="preserve">„Vracíme se do Grandu s konceptem butikového kina, které nabídne divákům intimnější prostředí a prémiový filmový zážitek. Věříme, že se </w:t>
      </w:r>
      <w:r w:rsidR="1815FFEF" w:rsidRPr="032AE4CB">
        <w:rPr>
          <w:rFonts w:ascii="Aptos" w:hAnsi="Aptos"/>
          <w:i/>
          <w:iCs/>
        </w:rPr>
        <w:t xml:space="preserve">Grand </w:t>
      </w:r>
      <w:r w:rsidRPr="032AE4CB">
        <w:rPr>
          <w:rFonts w:ascii="Aptos" w:hAnsi="Aptos"/>
          <w:i/>
          <w:iCs/>
        </w:rPr>
        <w:t>stane centrem kulturního a</w:t>
      </w:r>
      <w:r w:rsidR="005A6F5C">
        <w:rPr>
          <w:rFonts w:ascii="Aptos" w:hAnsi="Aptos"/>
          <w:i/>
          <w:iCs/>
        </w:rPr>
        <w:t> </w:t>
      </w:r>
      <w:r w:rsidRPr="032AE4CB">
        <w:rPr>
          <w:rFonts w:ascii="Aptos" w:hAnsi="Aptos"/>
          <w:i/>
          <w:iCs/>
        </w:rPr>
        <w:t>společenského života Pardubic a že naše kino bude jeho přirozenou součástí,“</w:t>
      </w:r>
      <w:r w:rsidRPr="032AE4CB">
        <w:rPr>
          <w:rFonts w:ascii="Aptos" w:hAnsi="Aptos"/>
        </w:rPr>
        <w:t> </w:t>
      </w:r>
      <w:r w:rsidRPr="002F5309">
        <w:rPr>
          <w:rFonts w:ascii="Aptos" w:hAnsi="Aptos"/>
        </w:rPr>
        <w:t>říká</w:t>
      </w:r>
      <w:r w:rsidR="133ACA70" w:rsidRPr="002F5309">
        <w:rPr>
          <w:rFonts w:ascii="Aptos" w:hAnsi="Aptos"/>
        </w:rPr>
        <w:t xml:space="preserve"> </w:t>
      </w:r>
      <w:r w:rsidR="6C1AC930" w:rsidRPr="002F5309">
        <w:rPr>
          <w:rStyle w:val="Siln"/>
          <w:rFonts w:ascii="Aptos" w:hAnsi="Aptos"/>
        </w:rPr>
        <w:t xml:space="preserve">jednatel </w:t>
      </w:r>
      <w:proofErr w:type="spellStart"/>
      <w:r w:rsidRPr="002F5309">
        <w:rPr>
          <w:rStyle w:val="Siln"/>
          <w:rFonts w:ascii="Aptos" w:hAnsi="Aptos"/>
        </w:rPr>
        <w:t>CineStaru</w:t>
      </w:r>
      <w:proofErr w:type="spellEnd"/>
      <w:r w:rsidRPr="002F5309">
        <w:rPr>
          <w:rStyle w:val="Siln"/>
          <w:rFonts w:ascii="Aptos" w:hAnsi="Aptos"/>
        </w:rPr>
        <w:t xml:space="preserve"> </w:t>
      </w:r>
      <w:r w:rsidR="00E335AC" w:rsidRPr="002F5309">
        <w:rPr>
          <w:rStyle w:val="Siln"/>
          <w:rFonts w:ascii="Aptos" w:hAnsi="Aptos"/>
        </w:rPr>
        <w:t>Pavel Vodička</w:t>
      </w:r>
      <w:r w:rsidRPr="032AE4CB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7E4EFB1E" w14:textId="77777777" w:rsidR="00A30230" w:rsidRPr="00A30230" w:rsidRDefault="00A30230" w:rsidP="00A30230">
      <w:pPr>
        <w:pStyle w:val="Nadpis3"/>
        <w:spacing w:line="276" w:lineRule="auto"/>
        <w:jc w:val="both"/>
        <w:rPr>
          <w:rFonts w:ascii="Aptos" w:hAnsi="Aptos"/>
          <w:color w:val="000000"/>
          <w:sz w:val="24"/>
          <w:szCs w:val="24"/>
        </w:rPr>
      </w:pPr>
      <w:r w:rsidRPr="00A30230">
        <w:rPr>
          <w:rFonts w:ascii="Aptos" w:hAnsi="Aptos"/>
          <w:color w:val="000000"/>
          <w:sz w:val="24"/>
          <w:szCs w:val="24"/>
        </w:rPr>
        <w:t>Architektura s uměleckým přesahem</w:t>
      </w:r>
    </w:p>
    <w:p w14:paraId="1ED66703" w14:textId="4F9645B1" w:rsidR="07AB5159" w:rsidRDefault="00A30230" w:rsidP="00156967">
      <w:pPr>
        <w:pStyle w:val="Normlnweb"/>
        <w:spacing w:line="276" w:lineRule="auto"/>
        <w:jc w:val="both"/>
        <w:rPr>
          <w:rFonts w:ascii="Aptos" w:hAnsi="Aptos"/>
          <w:b/>
          <w:bCs/>
          <w:color w:val="000000" w:themeColor="text1"/>
        </w:rPr>
      </w:pPr>
      <w:r w:rsidRPr="032AE4CB">
        <w:rPr>
          <w:rFonts w:ascii="Aptos" w:hAnsi="Aptos"/>
          <w:color w:val="000000" w:themeColor="text1"/>
        </w:rPr>
        <w:t>K nejvýraznějším novinkám patří</w:t>
      </w:r>
      <w:r w:rsidRPr="032AE4CB">
        <w:rPr>
          <w:rStyle w:val="apple-converted-space"/>
          <w:rFonts w:ascii="Aptos" w:hAnsi="Aptos"/>
          <w:color w:val="000000" w:themeColor="text1"/>
        </w:rPr>
        <w:t> </w:t>
      </w:r>
      <w:r w:rsidRPr="032AE4CB">
        <w:rPr>
          <w:rStyle w:val="Siln"/>
          <w:rFonts w:ascii="Aptos" w:hAnsi="Aptos"/>
          <w:b w:val="0"/>
          <w:bCs w:val="0"/>
          <w:color w:val="000000" w:themeColor="text1"/>
        </w:rPr>
        <w:t>prosklená hala směrem k třídě Míru</w:t>
      </w:r>
      <w:r w:rsidRPr="032AE4CB">
        <w:rPr>
          <w:rFonts w:ascii="Aptos" w:hAnsi="Aptos"/>
          <w:color w:val="000000" w:themeColor="text1"/>
        </w:rPr>
        <w:t xml:space="preserve">, která otevírá </w:t>
      </w:r>
      <w:r w:rsidR="59454D76" w:rsidRPr="032AE4CB">
        <w:rPr>
          <w:rFonts w:ascii="Aptos" w:hAnsi="Aptos"/>
          <w:color w:val="000000" w:themeColor="text1"/>
        </w:rPr>
        <w:t>obchodí dům</w:t>
      </w:r>
      <w:r w:rsidRPr="032AE4CB">
        <w:rPr>
          <w:rFonts w:ascii="Aptos" w:hAnsi="Aptos"/>
          <w:color w:val="000000" w:themeColor="text1"/>
        </w:rPr>
        <w:t xml:space="preserve"> přímo do městského prostoru. Dominantním prvkem se st</w:t>
      </w:r>
      <w:r w:rsidR="22BEEA3F" w:rsidRPr="032AE4CB">
        <w:rPr>
          <w:rFonts w:ascii="Aptos" w:hAnsi="Aptos"/>
          <w:color w:val="000000" w:themeColor="text1"/>
        </w:rPr>
        <w:t>ávají</w:t>
      </w:r>
      <w:r w:rsidRPr="032AE4CB">
        <w:rPr>
          <w:rFonts w:ascii="Aptos" w:hAnsi="Aptos"/>
          <w:color w:val="000000" w:themeColor="text1"/>
        </w:rPr>
        <w:t xml:space="preserve"> uměleck</w:t>
      </w:r>
      <w:r w:rsidR="526000A5" w:rsidRPr="032AE4CB">
        <w:rPr>
          <w:rFonts w:ascii="Aptos" w:hAnsi="Aptos"/>
          <w:color w:val="000000" w:themeColor="text1"/>
        </w:rPr>
        <w:t>é</w:t>
      </w:r>
      <w:r w:rsidRPr="032AE4CB">
        <w:rPr>
          <w:rFonts w:ascii="Aptos" w:hAnsi="Aptos"/>
          <w:color w:val="000000" w:themeColor="text1"/>
        </w:rPr>
        <w:t xml:space="preserve"> instalace</w:t>
      </w:r>
      <w:r w:rsidR="248EBD72" w:rsidRPr="032AE4CB">
        <w:rPr>
          <w:rFonts w:ascii="Aptos" w:hAnsi="Aptos"/>
          <w:color w:val="000000" w:themeColor="text1"/>
        </w:rPr>
        <w:t xml:space="preserve"> </w:t>
      </w:r>
      <w:r w:rsidR="1CF53FC5" w:rsidRPr="032AE4CB">
        <w:rPr>
          <w:rFonts w:ascii="Aptos" w:hAnsi="Aptos"/>
          <w:color w:val="000000" w:themeColor="text1"/>
        </w:rPr>
        <w:t>umělce Jiřího Machta pod záštitou Art Lines</w:t>
      </w:r>
      <w:r w:rsidR="248EBD72" w:rsidRPr="032AE4CB">
        <w:rPr>
          <w:rFonts w:ascii="Aptos" w:hAnsi="Aptos"/>
          <w:color w:val="000000" w:themeColor="text1"/>
        </w:rPr>
        <w:t xml:space="preserve"> </w:t>
      </w:r>
      <w:r w:rsidR="1A8ACB6F" w:rsidRPr="032AE4CB">
        <w:rPr>
          <w:rFonts w:ascii="Aptos" w:hAnsi="Aptos"/>
          <w:color w:val="000000" w:themeColor="text1"/>
        </w:rPr>
        <w:t>Ondřeje Škarky.</w:t>
      </w:r>
      <w:r w:rsidR="248EBD72" w:rsidRPr="032AE4CB">
        <w:rPr>
          <w:rFonts w:ascii="Aptos" w:hAnsi="Aptos"/>
          <w:color w:val="000000" w:themeColor="text1"/>
        </w:rPr>
        <w:t xml:space="preserve"> </w:t>
      </w:r>
      <w:r w:rsidR="20C0E4CC" w:rsidRPr="032AE4CB">
        <w:rPr>
          <w:rFonts w:ascii="Aptos" w:hAnsi="Aptos"/>
          <w:color w:val="000000" w:themeColor="text1"/>
        </w:rPr>
        <w:t>Původní mramorové schodiště zdobí obrazy umělce Marka Schovánka a perlou haly v blízkosti kina je lustr Memento Mori ze sklářské díln</w:t>
      </w:r>
      <w:r w:rsidR="1AAD0525" w:rsidRPr="032AE4CB">
        <w:rPr>
          <w:rFonts w:ascii="Aptos" w:hAnsi="Aptos"/>
          <w:color w:val="000000" w:themeColor="text1"/>
        </w:rPr>
        <w:t xml:space="preserve">y </w:t>
      </w:r>
      <w:proofErr w:type="spellStart"/>
      <w:r w:rsidR="1AAD0525" w:rsidRPr="032AE4CB">
        <w:rPr>
          <w:rFonts w:ascii="Aptos" w:hAnsi="Aptos"/>
          <w:color w:val="000000" w:themeColor="text1"/>
        </w:rPr>
        <w:t>Lasvitu</w:t>
      </w:r>
      <w:proofErr w:type="spellEnd"/>
      <w:r w:rsidR="1AAD0525" w:rsidRPr="032AE4CB">
        <w:rPr>
          <w:rFonts w:ascii="Aptos" w:hAnsi="Aptos"/>
          <w:color w:val="000000" w:themeColor="text1"/>
        </w:rPr>
        <w:t>, autora Maxima Velčovského.</w:t>
      </w:r>
    </w:p>
    <w:p w14:paraId="02AAAF6E" w14:textId="52FC70B0" w:rsidR="07AB5159" w:rsidRDefault="00E61D24" w:rsidP="07AB5159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b/>
          <w:bCs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4A3BC898" wp14:editId="61EDAB6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799590" cy="1197610"/>
            <wp:effectExtent l="0" t="0" r="0" b="2540"/>
            <wp:wrapTight wrapText="bothSides">
              <wp:wrapPolygon edited="0">
                <wp:start x="0" y="0"/>
                <wp:lineTo x="0" y="21302"/>
                <wp:lineTo x="21265" y="21302"/>
                <wp:lineTo x="21265" y="0"/>
                <wp:lineTo x="0" y="0"/>
              </wp:wrapPolygon>
            </wp:wrapTight>
            <wp:docPr id="122865912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59129" name="Obrázek 122865912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3D4" w:rsidRPr="032AE4CB">
        <w:rPr>
          <w:rFonts w:ascii="Aptos" w:hAnsi="Aptos"/>
          <w:i/>
          <w:iCs/>
        </w:rPr>
        <w:t>„Naší ambicí bylo vytvořit prostředí, které není jen komerčním prostorem, ale i kulturním zážitkem. Proto jsme pracovali s původními materiály – mramorem, geometrickou dlažbou, svítidly – a doplnili je o současné prvky, které vrací Grand do života. Chtěli jsme, aby návštěvník cítil dotek historie v kontextu dnešní doby,“ </w:t>
      </w:r>
      <w:r w:rsidR="005743D4" w:rsidRPr="032AE4CB">
        <w:rPr>
          <w:rFonts w:ascii="Aptos" w:hAnsi="Aptos"/>
          <w:color w:val="000000" w:themeColor="text1"/>
        </w:rPr>
        <w:t>doplňuje</w:t>
      </w:r>
      <w:r w:rsidR="005743D4" w:rsidRPr="032AE4CB">
        <w:rPr>
          <w:rFonts w:ascii="Aptos" w:hAnsi="Aptos"/>
        </w:rPr>
        <w:t> </w:t>
      </w:r>
      <w:r w:rsidR="005743D4" w:rsidRPr="032AE4CB">
        <w:rPr>
          <w:rFonts w:ascii="Aptos" w:hAnsi="Aptos"/>
          <w:b/>
          <w:bCs/>
        </w:rPr>
        <w:t>Jiří Opočenský</w:t>
      </w:r>
      <w:r w:rsidR="005743D4" w:rsidRPr="032AE4CB">
        <w:rPr>
          <w:rFonts w:ascii="Aptos" w:hAnsi="Aptos"/>
        </w:rPr>
        <w:t xml:space="preserve"> z </w:t>
      </w:r>
      <w:r w:rsidR="005743D4" w:rsidRPr="032AE4CB">
        <w:rPr>
          <w:rFonts w:ascii="Aptos" w:hAnsi="Aptos"/>
          <w:b/>
          <w:bCs/>
        </w:rPr>
        <w:t>ateliéru OVA</w:t>
      </w:r>
      <w:r w:rsidR="005743D4" w:rsidRPr="032AE4CB">
        <w:rPr>
          <w:rFonts w:ascii="Aptos" w:hAnsi="Aptos"/>
          <w:color w:val="000000" w:themeColor="text1"/>
        </w:rPr>
        <w:t>.</w:t>
      </w:r>
    </w:p>
    <w:p w14:paraId="5398BB8D" w14:textId="77777777" w:rsidR="00A30230" w:rsidRPr="00A30230" w:rsidRDefault="00A30230" w:rsidP="00A30230">
      <w:pPr>
        <w:pStyle w:val="Nadpis3"/>
        <w:spacing w:line="276" w:lineRule="auto"/>
        <w:jc w:val="both"/>
        <w:rPr>
          <w:rFonts w:ascii="Aptos" w:hAnsi="Aptos"/>
          <w:color w:val="000000"/>
          <w:sz w:val="24"/>
          <w:szCs w:val="24"/>
        </w:rPr>
      </w:pPr>
      <w:r w:rsidRPr="00A30230">
        <w:rPr>
          <w:rFonts w:ascii="Aptos" w:hAnsi="Aptos"/>
          <w:color w:val="000000"/>
          <w:sz w:val="24"/>
          <w:szCs w:val="24"/>
        </w:rPr>
        <w:t>Investice do města</w:t>
      </w:r>
    </w:p>
    <w:p w14:paraId="255FEC50" w14:textId="086DC019" w:rsidR="00A30230" w:rsidRPr="00A30230" w:rsidRDefault="00A30230" w:rsidP="032AE4CB">
      <w:pPr>
        <w:pStyle w:val="Normlnweb"/>
        <w:spacing w:line="276" w:lineRule="auto"/>
        <w:jc w:val="both"/>
        <w:rPr>
          <w:rFonts w:ascii="Aptos" w:hAnsi="Aptos"/>
        </w:rPr>
      </w:pPr>
      <w:r w:rsidRPr="032AE4CB">
        <w:rPr>
          <w:rFonts w:ascii="Aptos" w:hAnsi="Aptos"/>
        </w:rPr>
        <w:t>Do rekonstrukce Grandu investovala PSN</w:t>
      </w:r>
      <w:r w:rsidR="67A55FBC" w:rsidRPr="032AE4CB">
        <w:rPr>
          <w:rFonts w:ascii="Aptos" w:hAnsi="Aptos"/>
        </w:rPr>
        <w:t xml:space="preserve"> více než půl miliardy</w:t>
      </w:r>
      <w:r w:rsidRPr="032AE4CB">
        <w:rPr>
          <w:rStyle w:val="Siln"/>
          <w:rFonts w:ascii="Aptos" w:hAnsi="Aptos"/>
          <w:b w:val="0"/>
          <w:bCs w:val="0"/>
        </w:rPr>
        <w:t xml:space="preserve"> korun</w:t>
      </w:r>
      <w:r w:rsidRPr="032AE4CB">
        <w:rPr>
          <w:rFonts w:ascii="Aptos" w:hAnsi="Aptos"/>
        </w:rPr>
        <w:t xml:space="preserve">. </w:t>
      </w:r>
      <w:r w:rsidR="48524121" w:rsidRPr="032AE4CB">
        <w:rPr>
          <w:rFonts w:ascii="Aptos" w:hAnsi="Aptos"/>
        </w:rPr>
        <w:t xml:space="preserve">Stavba byla realizována </w:t>
      </w:r>
      <w:r w:rsidR="13E35640" w:rsidRPr="032AE4CB">
        <w:rPr>
          <w:rFonts w:ascii="Aptos" w:hAnsi="Aptos"/>
        </w:rPr>
        <w:t xml:space="preserve">dceřinými firmami </w:t>
      </w:r>
      <w:r w:rsidR="48524121" w:rsidRPr="032AE4CB">
        <w:rPr>
          <w:rFonts w:ascii="Aptos" w:hAnsi="Aptos"/>
        </w:rPr>
        <w:t>zkuše</w:t>
      </w:r>
      <w:r w:rsidR="3FB23EBC" w:rsidRPr="032AE4CB">
        <w:rPr>
          <w:rFonts w:ascii="Aptos" w:hAnsi="Aptos"/>
        </w:rPr>
        <w:t>n</w:t>
      </w:r>
      <w:r w:rsidR="4BF4D803" w:rsidRPr="032AE4CB">
        <w:rPr>
          <w:rFonts w:ascii="Aptos" w:hAnsi="Aptos"/>
        </w:rPr>
        <w:t>ého</w:t>
      </w:r>
      <w:r w:rsidR="48524121" w:rsidRPr="032AE4CB">
        <w:rPr>
          <w:rFonts w:ascii="Aptos" w:hAnsi="Aptos"/>
        </w:rPr>
        <w:t xml:space="preserve"> </w:t>
      </w:r>
      <w:r w:rsidR="6E5FF593" w:rsidRPr="032AE4CB">
        <w:rPr>
          <w:rFonts w:ascii="Aptos" w:hAnsi="Aptos"/>
        </w:rPr>
        <w:t>stavební</w:t>
      </w:r>
      <w:r w:rsidR="4A2111C1" w:rsidRPr="032AE4CB">
        <w:rPr>
          <w:rFonts w:ascii="Aptos" w:hAnsi="Aptos"/>
        </w:rPr>
        <w:t>ho</w:t>
      </w:r>
      <w:r w:rsidR="48524121" w:rsidRPr="032AE4CB">
        <w:rPr>
          <w:rFonts w:ascii="Aptos" w:hAnsi="Aptos"/>
        </w:rPr>
        <w:t xml:space="preserve"> holding</w:t>
      </w:r>
      <w:r w:rsidR="02F9720C" w:rsidRPr="032AE4CB">
        <w:rPr>
          <w:rFonts w:ascii="Aptos" w:hAnsi="Aptos"/>
        </w:rPr>
        <w:t>u</w:t>
      </w:r>
      <w:r w:rsidR="48524121" w:rsidRPr="032AE4CB">
        <w:rPr>
          <w:rFonts w:ascii="Aptos" w:hAnsi="Aptos"/>
        </w:rPr>
        <w:t xml:space="preserve"> </w:t>
      </w:r>
      <w:r w:rsidR="0542596D" w:rsidRPr="032AE4CB">
        <w:rPr>
          <w:rFonts w:ascii="Aptos" w:hAnsi="Aptos"/>
        </w:rPr>
        <w:t>e</w:t>
      </w:r>
      <w:r w:rsidR="48524121" w:rsidRPr="032AE4CB">
        <w:rPr>
          <w:rFonts w:ascii="Aptos" w:hAnsi="Aptos"/>
        </w:rPr>
        <w:t xml:space="preserve">nteria. </w:t>
      </w:r>
      <w:r w:rsidRPr="032AE4CB">
        <w:rPr>
          <w:rFonts w:ascii="Aptos" w:hAnsi="Aptos"/>
        </w:rPr>
        <w:t xml:space="preserve">Na stavebních pracích se podílely regionální </w:t>
      </w:r>
      <w:r w:rsidR="09131B3C" w:rsidRPr="032AE4CB">
        <w:rPr>
          <w:rFonts w:ascii="Aptos" w:hAnsi="Aptos"/>
        </w:rPr>
        <w:t xml:space="preserve">společnosti </w:t>
      </w:r>
      <w:r w:rsidRPr="032AE4CB">
        <w:rPr>
          <w:rFonts w:ascii="Aptos" w:hAnsi="Aptos"/>
        </w:rPr>
        <w:t>Marhold a Chládek a Tintěra, Pardubice.</w:t>
      </w:r>
    </w:p>
    <w:p w14:paraId="3CD12F2C" w14:textId="35B57A06" w:rsidR="07AB5159" w:rsidRDefault="00E61D24" w:rsidP="032AE4CB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60288" behindDoc="1" locked="0" layoutInCell="1" allowOverlap="1" wp14:anchorId="5FB36FF6" wp14:editId="7930D87A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799590" cy="1197610"/>
            <wp:effectExtent l="0" t="0" r="0" b="2540"/>
            <wp:wrapTight wrapText="bothSides">
              <wp:wrapPolygon edited="0">
                <wp:start x="0" y="0"/>
                <wp:lineTo x="0" y="21302"/>
                <wp:lineTo x="21265" y="21302"/>
                <wp:lineTo x="21265" y="0"/>
                <wp:lineTo x="0" y="0"/>
              </wp:wrapPolygon>
            </wp:wrapTight>
            <wp:docPr id="5086213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21320" name="Obrázek 50862132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22187A6" w:rsidRPr="032AE4CB">
        <w:rPr>
          <w:rFonts w:ascii="Aptos" w:hAnsi="Aptos"/>
        </w:rPr>
        <w:t>Jednou ze zajímavostí rekonstrukce, která budila zájem místních, byl 40metrový jeřáb, který byl uprostřed Grandu postaven a který pomáhal s transportem materiálu nebo stavbou prosklené dvorany. „</w:t>
      </w:r>
      <w:r w:rsidR="522187A6" w:rsidRPr="032AE4CB">
        <w:rPr>
          <w:rFonts w:ascii="Aptos" w:hAnsi="Aptos"/>
          <w:i/>
          <w:iCs/>
        </w:rPr>
        <w:t xml:space="preserve">Měl založení ve sklepě, kde se musely vybetonovat základové patky, v 1. patře se musela vybourat díra do podlahy a vyboural se i strop, aby se jeřáb </w:t>
      </w:r>
      <w:r w:rsidR="522187A6" w:rsidRPr="032AE4CB">
        <w:rPr>
          <w:rFonts w:ascii="Aptos" w:hAnsi="Aptos"/>
          <w:i/>
          <w:iCs/>
        </w:rPr>
        <w:lastRenderedPageBreak/>
        <w:t>do budovy nainstaloval. Samotná montáž jeřábu byla hodinářská práce, při které se hrálo o milimetry</w:t>
      </w:r>
      <w:r w:rsidR="522187A6" w:rsidRPr="032AE4CB">
        <w:rPr>
          <w:rFonts w:ascii="Aptos" w:hAnsi="Aptos"/>
        </w:rPr>
        <w:t xml:space="preserve">,“ popisuje </w:t>
      </w:r>
      <w:r w:rsidR="522187A6" w:rsidRPr="032AE4CB">
        <w:rPr>
          <w:rFonts w:ascii="Aptos" w:hAnsi="Aptos"/>
          <w:b/>
          <w:bCs/>
        </w:rPr>
        <w:t>Jan Laštovička, stavbyvedoucí společnosti Chládek a Tintěra, Pardubice</w:t>
      </w:r>
      <w:r w:rsidR="522187A6" w:rsidRPr="032AE4CB">
        <w:rPr>
          <w:rFonts w:ascii="Aptos" w:hAnsi="Aptos"/>
        </w:rPr>
        <w:t>. Na střeše Grandu se v současnosti nachází asi dvacet kamionů vzduchotechnického potrubí a dalších jednotek, které zajišťují větrání a chlazení nového obchodního domu. „</w:t>
      </w:r>
      <w:r w:rsidR="522187A6" w:rsidRPr="032AE4CB">
        <w:rPr>
          <w:rFonts w:ascii="Aptos" w:hAnsi="Aptos"/>
          <w:i/>
          <w:iCs/>
        </w:rPr>
        <w:t>Pro naše sdružení bylo velkou ctí, že jsme tuto rekonstrukci mohli realizovat a pokusit se, aby</w:t>
      </w:r>
      <w:r w:rsidR="3AC4ED2C" w:rsidRPr="032AE4CB">
        <w:rPr>
          <w:rFonts w:ascii="Aptos" w:hAnsi="Aptos"/>
          <w:i/>
          <w:iCs/>
        </w:rPr>
        <w:t xml:space="preserve"> Grand</w:t>
      </w:r>
      <w:r w:rsidR="522187A6" w:rsidRPr="032AE4CB">
        <w:rPr>
          <w:rFonts w:ascii="Aptos" w:hAnsi="Aptos"/>
          <w:i/>
          <w:iCs/>
        </w:rPr>
        <w:t xml:space="preserve"> patřil tam, kam patříval dříve, tedy navrátit mu jeho zašlou slávu,“</w:t>
      </w:r>
      <w:r w:rsidR="522187A6" w:rsidRPr="032AE4CB">
        <w:rPr>
          <w:rFonts w:ascii="Aptos" w:hAnsi="Aptos"/>
        </w:rPr>
        <w:t xml:space="preserve"> </w:t>
      </w:r>
      <w:r w:rsidR="1B11405B" w:rsidRPr="032AE4CB">
        <w:rPr>
          <w:rFonts w:ascii="Aptos" w:hAnsi="Aptos"/>
        </w:rPr>
        <w:t>uzavírá</w:t>
      </w:r>
      <w:r w:rsidR="522187A6" w:rsidRPr="032AE4CB">
        <w:rPr>
          <w:rFonts w:ascii="Aptos" w:hAnsi="Aptos"/>
        </w:rPr>
        <w:t xml:space="preserve"> </w:t>
      </w:r>
      <w:r w:rsidR="522187A6" w:rsidRPr="032AE4CB">
        <w:rPr>
          <w:rFonts w:ascii="Aptos" w:hAnsi="Aptos"/>
          <w:b/>
          <w:bCs/>
        </w:rPr>
        <w:t xml:space="preserve">Richard Dvořák, vedoucí pozemních staveb společnosti </w:t>
      </w:r>
      <w:proofErr w:type="spellStart"/>
      <w:r w:rsidR="522187A6" w:rsidRPr="032AE4CB">
        <w:rPr>
          <w:rFonts w:ascii="Aptos" w:hAnsi="Aptos"/>
          <w:b/>
          <w:bCs/>
        </w:rPr>
        <w:t>Marhold</w:t>
      </w:r>
      <w:proofErr w:type="spellEnd"/>
      <w:r w:rsidR="522187A6" w:rsidRPr="032AE4CB">
        <w:rPr>
          <w:rFonts w:ascii="Aptos" w:hAnsi="Aptos"/>
          <w:b/>
          <w:bCs/>
        </w:rPr>
        <w:t>.</w:t>
      </w:r>
    </w:p>
    <w:p w14:paraId="6BD3F005" w14:textId="4CB83BFA" w:rsidR="1FDA6573" w:rsidRDefault="1FDA6573" w:rsidP="1FDA6573">
      <w:pPr>
        <w:pStyle w:val="Normlnweb"/>
        <w:spacing w:line="276" w:lineRule="auto"/>
        <w:jc w:val="both"/>
        <w:rPr>
          <w:rFonts w:ascii="Aptos" w:hAnsi="Aptos"/>
          <w:b/>
          <w:bCs/>
          <w:color w:val="000000" w:themeColor="text1"/>
        </w:rPr>
      </w:pPr>
    </w:p>
    <w:p w14:paraId="6DCE3161" w14:textId="01E754B2" w:rsidR="148268BD" w:rsidRPr="00392223" w:rsidRDefault="00636FF9" w:rsidP="698DBADC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1FDA6573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50AA8419" w14:textId="2679DA19" w:rsidR="148268BD" w:rsidRDefault="148268BD" w:rsidP="698DBADC">
      <w:pPr>
        <w:pStyle w:val="Zpat"/>
        <w:rPr>
          <w:rFonts w:ascii="Aptos" w:eastAsia="Aptos" w:hAnsi="Aptos" w:cs="Aptos"/>
          <w:sz w:val="20"/>
          <w:szCs w:val="20"/>
          <w:lang w:val="es-ES"/>
        </w:rPr>
      </w:pPr>
    </w:p>
    <w:p w14:paraId="14F42C22" w14:textId="1AFA686E" w:rsidR="2409E6F1" w:rsidRDefault="2409E6F1" w:rsidP="1FDA657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76FA6AA" w14:textId="3C4C23E5" w:rsidR="2409E6F1" w:rsidRDefault="2409E6F1" w:rsidP="1FDA657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v Plynárenské ulici v moravské metropoli nebo připravuje výstavbu polyfunkční budovy na místě bývalého Transgasu v centru Prahy na Vinohradech, na které spolupracuje se společností Penta Real Estate. Loni zkolaudovala Vanguard Prague (revitalizaci původní továrny na 150 unikátních loftů) a novostavbu Ahoj Vanguard v jejím sousedství a </w:t>
      </w:r>
      <w:r w:rsidR="00364598">
        <w:rPr>
          <w:rFonts w:ascii="Aptos" w:eastAsia="Aptos" w:hAnsi="Aptos" w:cs="Aptos"/>
          <w:color w:val="000000" w:themeColor="text1"/>
          <w:sz w:val="20"/>
          <w:szCs w:val="20"/>
        </w:rPr>
        <w:t xml:space="preserve">v hlavním městě nyní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realizuje např. novostavbu </w:t>
      </w:r>
      <w:r w:rsidR="00397B3F">
        <w:rPr>
          <w:rFonts w:ascii="Aptos" w:eastAsia="Aptos" w:hAnsi="Aptos" w:cs="Aptos"/>
          <w:color w:val="000000" w:themeColor="text1"/>
          <w:sz w:val="20"/>
          <w:szCs w:val="20"/>
        </w:rPr>
        <w:t xml:space="preserve">JITRO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>nebo rekonstrukc</w:t>
      </w:r>
      <w:r w:rsidR="00397B3F">
        <w:rPr>
          <w:rFonts w:ascii="Aptos" w:eastAsia="Aptos" w:hAnsi="Aptos" w:cs="Aptos"/>
          <w:color w:val="000000" w:themeColor="text1"/>
          <w:sz w:val="20"/>
          <w:szCs w:val="20"/>
        </w:rPr>
        <w:t>e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dom</w:t>
      </w:r>
      <w:r w:rsidR="00397B3F">
        <w:rPr>
          <w:rFonts w:ascii="Aptos" w:eastAsia="Aptos" w:hAnsi="Aptos" w:cs="Aptos"/>
          <w:color w:val="000000" w:themeColor="text1"/>
          <w:sz w:val="20"/>
          <w:szCs w:val="20"/>
        </w:rPr>
        <w:t>ů Žít Braník či Bělehradská 29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. Projektem Slunečný svah ve Špindlerově Mlýně vstoupila do segmentu rekreačního bydlení. </w:t>
      </w:r>
    </w:p>
    <w:p w14:paraId="5048790F" w14:textId="5009E926" w:rsidR="2409E6F1" w:rsidRDefault="2409E6F1" w:rsidP="1FDA6573">
      <w:pPr>
        <w:shd w:val="clear" w:color="auto" w:fill="FFFFFF" w:themeFill="background1"/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48E37959" w14:textId="6D06FB48" w:rsidR="2409E6F1" w:rsidRDefault="2409E6F1" w:rsidP="1FDA6573">
      <w:pPr>
        <w:shd w:val="clear" w:color="auto" w:fill="FFFFFF" w:themeFill="background1"/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Empiria na pražské Pankráci. V centru Pardubic na </w:t>
      </w:r>
      <w:r w:rsidR="009E67E0">
        <w:rPr>
          <w:rFonts w:ascii="Aptos" w:eastAsia="Aptos" w:hAnsi="Aptos" w:cs="Aptos"/>
          <w:color w:val="000000" w:themeColor="text1"/>
          <w:sz w:val="20"/>
          <w:szCs w:val="20"/>
        </w:rPr>
        <w:t xml:space="preserve">podzim 2025 dokončila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>rekonstrukci obchodního centra Grand ve funkcionalistickém paláci od architekta Josefa Gočára</w:t>
      </w:r>
      <w:r w:rsidR="00DD6F93">
        <w:rPr>
          <w:rFonts w:ascii="Aptos" w:eastAsia="Aptos" w:hAnsi="Aptos" w:cs="Aptos"/>
          <w:color w:val="000000" w:themeColor="text1"/>
          <w:sz w:val="20"/>
          <w:szCs w:val="20"/>
        </w:rPr>
        <w:t xml:space="preserve"> a otevřela jej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znovu veřejnosti. </w:t>
      </w:r>
    </w:p>
    <w:p w14:paraId="091CB0D9" w14:textId="3FE2EA86" w:rsidR="2409E6F1" w:rsidRDefault="2409E6F1" w:rsidP="1FDA657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1B1E78A8" w14:textId="64A995FE" w:rsidR="2409E6F1" w:rsidRDefault="2409E6F1" w:rsidP="1FDA657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šestinásobný držitel prestižního ocenění Best Managed Companies dle metodiky Deloitte. </w:t>
      </w:r>
    </w:p>
    <w:p w14:paraId="47FD2722" w14:textId="7F4BE9C6" w:rsidR="2409E6F1" w:rsidRDefault="2409E6F1" w:rsidP="1FDA657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5D14B5F7" w14:textId="3A31419D" w:rsidR="2409E6F1" w:rsidRDefault="2409E6F1" w:rsidP="1FDA657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619B4FB" w14:textId="251A315C" w:rsidR="2409E6F1" w:rsidRDefault="2409E6F1" w:rsidP="1FDA657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5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2152859C" w14:textId="5876D8D7" w:rsidR="2409E6F1" w:rsidRDefault="2409E6F1" w:rsidP="1FDA6573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6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p w14:paraId="35AEB53D" w14:textId="387323F6" w:rsidR="2409E6F1" w:rsidRDefault="2409E6F1" w:rsidP="1FDA6573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1FDA6573">
        <w:rPr>
          <w:rFonts w:ascii="Calibri" w:eastAsia="Calibri" w:hAnsi="Calibri" w:cs="Calibri"/>
          <w:color w:val="000000" w:themeColor="text1"/>
        </w:rPr>
        <w:t xml:space="preserve"> </w:t>
      </w:r>
    </w:p>
    <w:p w14:paraId="2C62ACB9" w14:textId="2D9AF6F8" w:rsidR="2409E6F1" w:rsidRDefault="2409E6F1" w:rsidP="1FDA6573">
      <w:pPr>
        <w:spacing w:after="0"/>
        <w:jc w:val="both"/>
        <w:rPr>
          <w:rFonts w:ascii="Aptos" w:eastAsia="Aptos" w:hAnsi="Aptos" w:cs="Aptos"/>
          <w:color w:val="000000" w:themeColor="text1"/>
        </w:rPr>
      </w:pPr>
      <w:r w:rsidRPr="1FDA6573">
        <w:rPr>
          <w:rFonts w:ascii="Aptos" w:eastAsia="Aptos" w:hAnsi="Aptos" w:cs="Aptos"/>
          <w:color w:val="000000" w:themeColor="text1"/>
        </w:rPr>
        <w:t xml:space="preserve"> </w:t>
      </w:r>
    </w:p>
    <w:p w14:paraId="559116E9" w14:textId="1DCB3912" w:rsidR="2409E6F1" w:rsidRDefault="2409E6F1" w:rsidP="1FDA6573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702CC649" w14:textId="58A49A97" w:rsidR="2409E6F1" w:rsidRDefault="2409E6F1" w:rsidP="1FDA6573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2A255F09" w14:textId="7976B57F" w:rsidR="2409E6F1" w:rsidRDefault="2409E6F1" w:rsidP="1FDA6573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0FF75CE5" w14:textId="4C3EC80A" w:rsidR="1FDA6573" w:rsidRDefault="1FDA6573" w:rsidP="1FDA6573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</w:pPr>
    </w:p>
    <w:p w14:paraId="17BB2CE9" w14:textId="7D657C45" w:rsidR="1FDA6573" w:rsidRDefault="1FDA6573" w:rsidP="1FDA6573">
      <w:pPr>
        <w:pStyle w:val="Zpat"/>
        <w:rPr>
          <w:rFonts w:ascii="Aptos" w:eastAsia="Aptos" w:hAnsi="Aptos" w:cs="Aptos"/>
          <w:sz w:val="20"/>
          <w:szCs w:val="20"/>
          <w:lang w:val="es-ES"/>
        </w:rPr>
      </w:pPr>
    </w:p>
    <w:sectPr w:rsidR="1FDA6573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3DA3" w14:textId="77777777" w:rsidR="0060532A" w:rsidRDefault="0060532A" w:rsidP="00434212">
      <w:pPr>
        <w:spacing w:after="0" w:line="240" w:lineRule="auto"/>
      </w:pPr>
      <w:r>
        <w:separator/>
      </w:r>
    </w:p>
  </w:endnote>
  <w:endnote w:type="continuationSeparator" w:id="0">
    <w:p w14:paraId="26112276" w14:textId="77777777" w:rsidR="0060532A" w:rsidRDefault="0060532A" w:rsidP="00434212">
      <w:pPr>
        <w:spacing w:after="0" w:line="240" w:lineRule="auto"/>
      </w:pPr>
      <w:r>
        <w:continuationSeparator/>
      </w:r>
    </w:p>
  </w:endnote>
  <w:endnote w:type="continuationNotice" w:id="1">
    <w:p w14:paraId="64CC2D9F" w14:textId="77777777" w:rsidR="0060532A" w:rsidRDefault="00605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DA6573" w14:paraId="2621FEBF" w14:textId="77777777" w:rsidTr="1FDA6573">
      <w:trPr>
        <w:trHeight w:val="300"/>
      </w:trPr>
      <w:tc>
        <w:tcPr>
          <w:tcW w:w="3020" w:type="dxa"/>
        </w:tcPr>
        <w:p w14:paraId="3509138A" w14:textId="7390D665" w:rsidR="1FDA6573" w:rsidRDefault="1FDA6573" w:rsidP="1FDA6573">
          <w:pPr>
            <w:pStyle w:val="Zhlav"/>
            <w:ind w:left="-115"/>
          </w:pPr>
        </w:p>
      </w:tc>
      <w:tc>
        <w:tcPr>
          <w:tcW w:w="3020" w:type="dxa"/>
        </w:tcPr>
        <w:p w14:paraId="41CA35DC" w14:textId="418BF162" w:rsidR="1FDA6573" w:rsidRDefault="1FDA6573" w:rsidP="1FDA6573">
          <w:pPr>
            <w:pStyle w:val="Zhlav"/>
            <w:jc w:val="center"/>
          </w:pPr>
        </w:p>
      </w:tc>
      <w:tc>
        <w:tcPr>
          <w:tcW w:w="3020" w:type="dxa"/>
        </w:tcPr>
        <w:p w14:paraId="62FBD916" w14:textId="79994585" w:rsidR="1FDA6573" w:rsidRDefault="1FDA6573" w:rsidP="1FDA6573">
          <w:pPr>
            <w:pStyle w:val="Zhlav"/>
            <w:ind w:right="-115"/>
            <w:jc w:val="right"/>
          </w:pPr>
        </w:p>
      </w:tc>
    </w:tr>
  </w:tbl>
  <w:p w14:paraId="2A150061" w14:textId="335B499D" w:rsidR="1FDA6573" w:rsidRDefault="1FDA6573" w:rsidP="1FDA65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E469" w14:textId="77777777" w:rsidR="0060532A" w:rsidRDefault="0060532A" w:rsidP="00434212">
      <w:pPr>
        <w:spacing w:after="0" w:line="240" w:lineRule="auto"/>
      </w:pPr>
      <w:r>
        <w:separator/>
      </w:r>
    </w:p>
  </w:footnote>
  <w:footnote w:type="continuationSeparator" w:id="0">
    <w:p w14:paraId="7953E196" w14:textId="77777777" w:rsidR="0060532A" w:rsidRDefault="0060532A" w:rsidP="00434212">
      <w:pPr>
        <w:spacing w:after="0" w:line="240" w:lineRule="auto"/>
      </w:pPr>
      <w:r>
        <w:continuationSeparator/>
      </w:r>
    </w:p>
  </w:footnote>
  <w:footnote w:type="continuationNotice" w:id="1">
    <w:p w14:paraId="4AC351F7" w14:textId="77777777" w:rsidR="0060532A" w:rsidRDefault="00605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0E838160" w:rsidR="00340312" w:rsidRDefault="1FDA6573">
    <w:pPr>
      <w:pStyle w:val="Zhlav"/>
    </w:pPr>
    <w:r>
      <w:rPr>
        <w:noProof/>
      </w:rPr>
      <w:drawing>
        <wp:inline distT="0" distB="0" distL="0" distR="0" wp14:anchorId="44C69D33" wp14:editId="27241ACA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62EEF233" wp14:editId="283E694D">
          <wp:extent cx="1533525" cy="314310"/>
          <wp:effectExtent l="0" t="0" r="0" b="0"/>
          <wp:docPr id="19718949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949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1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2"/>
  </w:num>
  <w:num w:numId="2" w16cid:durableId="1697460765">
    <w:abstractNumId w:val="5"/>
  </w:num>
  <w:num w:numId="3" w16cid:durableId="587422555">
    <w:abstractNumId w:val="6"/>
  </w:num>
  <w:num w:numId="4" w16cid:durableId="1066683465">
    <w:abstractNumId w:val="4"/>
  </w:num>
  <w:num w:numId="5" w16cid:durableId="1927112891">
    <w:abstractNumId w:val="3"/>
  </w:num>
  <w:num w:numId="6" w16cid:durableId="2029478950">
    <w:abstractNumId w:val="1"/>
  </w:num>
  <w:num w:numId="7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45CD"/>
    <w:rsid w:val="00004D31"/>
    <w:rsid w:val="00005833"/>
    <w:rsid w:val="00005B24"/>
    <w:rsid w:val="00005D5D"/>
    <w:rsid w:val="00006248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620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0DC1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DF0"/>
    <w:rsid w:val="00096ECF"/>
    <w:rsid w:val="000974AD"/>
    <w:rsid w:val="0009759D"/>
    <w:rsid w:val="00097798"/>
    <w:rsid w:val="000A192F"/>
    <w:rsid w:val="000A319B"/>
    <w:rsid w:val="000A401A"/>
    <w:rsid w:val="000A4385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F09"/>
    <w:rsid w:val="000B36A3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2183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7B73"/>
    <w:rsid w:val="000E7D25"/>
    <w:rsid w:val="000E7D6F"/>
    <w:rsid w:val="000F0062"/>
    <w:rsid w:val="000F066D"/>
    <w:rsid w:val="000F111D"/>
    <w:rsid w:val="000F20FA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4043"/>
    <w:rsid w:val="001243F0"/>
    <w:rsid w:val="00124B84"/>
    <w:rsid w:val="00125170"/>
    <w:rsid w:val="00126238"/>
    <w:rsid w:val="001265F7"/>
    <w:rsid w:val="001273D4"/>
    <w:rsid w:val="00130872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EF"/>
    <w:rsid w:val="001544D1"/>
    <w:rsid w:val="00154AC2"/>
    <w:rsid w:val="00154BD9"/>
    <w:rsid w:val="00155F0E"/>
    <w:rsid w:val="0015650F"/>
    <w:rsid w:val="00156967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95B"/>
    <w:rsid w:val="001B1CFF"/>
    <w:rsid w:val="001B42E0"/>
    <w:rsid w:val="001B44FA"/>
    <w:rsid w:val="001B490A"/>
    <w:rsid w:val="001B52C9"/>
    <w:rsid w:val="001B5510"/>
    <w:rsid w:val="001B560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5DC3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F4B"/>
    <w:rsid w:val="001E34F6"/>
    <w:rsid w:val="001E5E86"/>
    <w:rsid w:val="001E6760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AA7"/>
    <w:rsid w:val="001F4CE2"/>
    <w:rsid w:val="001F4F4A"/>
    <w:rsid w:val="001F50C9"/>
    <w:rsid w:val="001F5591"/>
    <w:rsid w:val="001F56B2"/>
    <w:rsid w:val="001F58B1"/>
    <w:rsid w:val="001F5D35"/>
    <w:rsid w:val="001F7A7B"/>
    <w:rsid w:val="001F7D8F"/>
    <w:rsid w:val="0020248F"/>
    <w:rsid w:val="0020259C"/>
    <w:rsid w:val="00202FE2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361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5309"/>
    <w:rsid w:val="002F6A90"/>
    <w:rsid w:val="002F6F30"/>
    <w:rsid w:val="00300A89"/>
    <w:rsid w:val="00301EC3"/>
    <w:rsid w:val="00302A11"/>
    <w:rsid w:val="00302B58"/>
    <w:rsid w:val="003037BA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3E1"/>
    <w:rsid w:val="003216C9"/>
    <w:rsid w:val="00321D01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9"/>
    <w:rsid w:val="00352D25"/>
    <w:rsid w:val="003539A6"/>
    <w:rsid w:val="003542A3"/>
    <w:rsid w:val="00354D9C"/>
    <w:rsid w:val="00355227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98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97B3F"/>
    <w:rsid w:val="003A010F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B62"/>
    <w:rsid w:val="003E6E50"/>
    <w:rsid w:val="003E72E8"/>
    <w:rsid w:val="003E7485"/>
    <w:rsid w:val="003E76CF"/>
    <w:rsid w:val="003F04F2"/>
    <w:rsid w:val="003F1664"/>
    <w:rsid w:val="003F19DB"/>
    <w:rsid w:val="003F250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2097"/>
    <w:rsid w:val="0043242C"/>
    <w:rsid w:val="00432874"/>
    <w:rsid w:val="00432BC0"/>
    <w:rsid w:val="00432C77"/>
    <w:rsid w:val="00434212"/>
    <w:rsid w:val="00436C96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17F7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D87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30A70"/>
    <w:rsid w:val="00530C8A"/>
    <w:rsid w:val="005317ED"/>
    <w:rsid w:val="0053318D"/>
    <w:rsid w:val="005331AD"/>
    <w:rsid w:val="00534261"/>
    <w:rsid w:val="00535E81"/>
    <w:rsid w:val="0053637E"/>
    <w:rsid w:val="00536CB0"/>
    <w:rsid w:val="00537220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F79"/>
    <w:rsid w:val="00564AF5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3D4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440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576F"/>
    <w:rsid w:val="005A6F5C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4D32"/>
    <w:rsid w:val="005E5371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32A"/>
    <w:rsid w:val="0060557A"/>
    <w:rsid w:val="00605809"/>
    <w:rsid w:val="00606CA1"/>
    <w:rsid w:val="00607EE4"/>
    <w:rsid w:val="00610929"/>
    <w:rsid w:val="00611069"/>
    <w:rsid w:val="0061133B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BEE"/>
    <w:rsid w:val="0061753D"/>
    <w:rsid w:val="00617660"/>
    <w:rsid w:val="0061775F"/>
    <w:rsid w:val="00617784"/>
    <w:rsid w:val="00617F1C"/>
    <w:rsid w:val="00617FD0"/>
    <w:rsid w:val="00620353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7C6"/>
    <w:rsid w:val="00636B8E"/>
    <w:rsid w:val="00636F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5A4"/>
    <w:rsid w:val="00666689"/>
    <w:rsid w:val="00666B76"/>
    <w:rsid w:val="00666E6D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A7F"/>
    <w:rsid w:val="006B6E43"/>
    <w:rsid w:val="006B709E"/>
    <w:rsid w:val="006B771A"/>
    <w:rsid w:val="006BA6D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336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F38"/>
    <w:rsid w:val="007B017D"/>
    <w:rsid w:val="007B0233"/>
    <w:rsid w:val="007B0494"/>
    <w:rsid w:val="007B15CC"/>
    <w:rsid w:val="007B17FA"/>
    <w:rsid w:val="007B2266"/>
    <w:rsid w:val="007B2D1F"/>
    <w:rsid w:val="007B308E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2E"/>
    <w:rsid w:val="007F0CBD"/>
    <w:rsid w:val="007F1AB8"/>
    <w:rsid w:val="007F21B7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533"/>
    <w:rsid w:val="00861C34"/>
    <w:rsid w:val="00862CB1"/>
    <w:rsid w:val="00863433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BC4"/>
    <w:rsid w:val="008E3C15"/>
    <w:rsid w:val="008E438F"/>
    <w:rsid w:val="008E49AC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EC6"/>
    <w:rsid w:val="0090640F"/>
    <w:rsid w:val="009069DF"/>
    <w:rsid w:val="00906A55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A44"/>
    <w:rsid w:val="00916D50"/>
    <w:rsid w:val="009171A2"/>
    <w:rsid w:val="009204FF"/>
    <w:rsid w:val="00920DF0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3872"/>
    <w:rsid w:val="00943DBC"/>
    <w:rsid w:val="00944670"/>
    <w:rsid w:val="00944F94"/>
    <w:rsid w:val="00946861"/>
    <w:rsid w:val="00946DAE"/>
    <w:rsid w:val="00951A00"/>
    <w:rsid w:val="009520CC"/>
    <w:rsid w:val="0095210F"/>
    <w:rsid w:val="00952C85"/>
    <w:rsid w:val="00953C7F"/>
    <w:rsid w:val="00954585"/>
    <w:rsid w:val="009546A5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EE3"/>
    <w:rsid w:val="00994390"/>
    <w:rsid w:val="009947B9"/>
    <w:rsid w:val="00995031"/>
    <w:rsid w:val="00995811"/>
    <w:rsid w:val="00995EB8"/>
    <w:rsid w:val="00996445"/>
    <w:rsid w:val="009965E8"/>
    <w:rsid w:val="00997296"/>
    <w:rsid w:val="00997DEF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D76F1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7E0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FFD"/>
    <w:rsid w:val="00A03445"/>
    <w:rsid w:val="00A03D99"/>
    <w:rsid w:val="00A05D57"/>
    <w:rsid w:val="00A05E89"/>
    <w:rsid w:val="00A067A9"/>
    <w:rsid w:val="00A072BE"/>
    <w:rsid w:val="00A10EE8"/>
    <w:rsid w:val="00A11907"/>
    <w:rsid w:val="00A129B5"/>
    <w:rsid w:val="00A12D15"/>
    <w:rsid w:val="00A168C6"/>
    <w:rsid w:val="00A17188"/>
    <w:rsid w:val="00A174C1"/>
    <w:rsid w:val="00A17A1C"/>
    <w:rsid w:val="00A206E9"/>
    <w:rsid w:val="00A215C2"/>
    <w:rsid w:val="00A2206B"/>
    <w:rsid w:val="00A223B3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30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51B0"/>
    <w:rsid w:val="00A4775E"/>
    <w:rsid w:val="00A47A95"/>
    <w:rsid w:val="00A47AE8"/>
    <w:rsid w:val="00A4959E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A0E"/>
    <w:rsid w:val="00A84E11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14AF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150C"/>
    <w:rsid w:val="00AF24AC"/>
    <w:rsid w:val="00AF2A03"/>
    <w:rsid w:val="00AF3636"/>
    <w:rsid w:val="00AF467F"/>
    <w:rsid w:val="00AF4766"/>
    <w:rsid w:val="00AF5282"/>
    <w:rsid w:val="00AF52B6"/>
    <w:rsid w:val="00AF7307"/>
    <w:rsid w:val="00AF7A7A"/>
    <w:rsid w:val="00B00530"/>
    <w:rsid w:val="00B0063F"/>
    <w:rsid w:val="00B015C9"/>
    <w:rsid w:val="00B01E35"/>
    <w:rsid w:val="00B022FA"/>
    <w:rsid w:val="00B02498"/>
    <w:rsid w:val="00B029AF"/>
    <w:rsid w:val="00B02B98"/>
    <w:rsid w:val="00B038A7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4E18"/>
    <w:rsid w:val="00B155D2"/>
    <w:rsid w:val="00B16CA1"/>
    <w:rsid w:val="00B171B8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5C7"/>
    <w:rsid w:val="00B476FE"/>
    <w:rsid w:val="00B47DE3"/>
    <w:rsid w:val="00B50828"/>
    <w:rsid w:val="00B510E1"/>
    <w:rsid w:val="00B515D2"/>
    <w:rsid w:val="00B51C9B"/>
    <w:rsid w:val="00B51D9B"/>
    <w:rsid w:val="00B525EA"/>
    <w:rsid w:val="00B52943"/>
    <w:rsid w:val="00B52BE7"/>
    <w:rsid w:val="00B52CC6"/>
    <w:rsid w:val="00B52CE3"/>
    <w:rsid w:val="00B52DC7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52E"/>
    <w:rsid w:val="00B95DBE"/>
    <w:rsid w:val="00B963AA"/>
    <w:rsid w:val="00B970B1"/>
    <w:rsid w:val="00B97A33"/>
    <w:rsid w:val="00B97DCC"/>
    <w:rsid w:val="00BA1581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1DE0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8A9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208E"/>
    <w:rsid w:val="00CA374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47937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7006"/>
    <w:rsid w:val="00D57289"/>
    <w:rsid w:val="00D5771C"/>
    <w:rsid w:val="00D57A1C"/>
    <w:rsid w:val="00D60424"/>
    <w:rsid w:val="00D60A97"/>
    <w:rsid w:val="00D610BB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98C"/>
    <w:rsid w:val="00D70B2D"/>
    <w:rsid w:val="00D7116C"/>
    <w:rsid w:val="00D712E4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42D9"/>
    <w:rsid w:val="00DD5092"/>
    <w:rsid w:val="00DD5956"/>
    <w:rsid w:val="00DD6F93"/>
    <w:rsid w:val="00DE02E2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209E"/>
    <w:rsid w:val="00E326F2"/>
    <w:rsid w:val="00E335AC"/>
    <w:rsid w:val="00E33B9E"/>
    <w:rsid w:val="00E34001"/>
    <w:rsid w:val="00E340BC"/>
    <w:rsid w:val="00E343EA"/>
    <w:rsid w:val="00E3446E"/>
    <w:rsid w:val="00E346B3"/>
    <w:rsid w:val="00E3540E"/>
    <w:rsid w:val="00E357CC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24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8B3"/>
    <w:rsid w:val="00E83ABA"/>
    <w:rsid w:val="00E83EEB"/>
    <w:rsid w:val="00E84AE1"/>
    <w:rsid w:val="00E84D9F"/>
    <w:rsid w:val="00E857A8"/>
    <w:rsid w:val="00E85A96"/>
    <w:rsid w:val="00E86092"/>
    <w:rsid w:val="00E86889"/>
    <w:rsid w:val="00E8699C"/>
    <w:rsid w:val="00E86DD9"/>
    <w:rsid w:val="00E86F4A"/>
    <w:rsid w:val="00E8702B"/>
    <w:rsid w:val="00E90188"/>
    <w:rsid w:val="00E907B9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8F6"/>
    <w:rsid w:val="00EA3E88"/>
    <w:rsid w:val="00EA4164"/>
    <w:rsid w:val="00EA473F"/>
    <w:rsid w:val="00EA4807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4C74"/>
    <w:rsid w:val="00EE5006"/>
    <w:rsid w:val="00EE5FA8"/>
    <w:rsid w:val="00EE636B"/>
    <w:rsid w:val="00EE71A0"/>
    <w:rsid w:val="00EE7607"/>
    <w:rsid w:val="00EF0BD7"/>
    <w:rsid w:val="00EF0F7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818"/>
    <w:rsid w:val="00F76E84"/>
    <w:rsid w:val="00F7736F"/>
    <w:rsid w:val="00F77721"/>
    <w:rsid w:val="00F80424"/>
    <w:rsid w:val="00F80ADB"/>
    <w:rsid w:val="00F80DAB"/>
    <w:rsid w:val="00F81411"/>
    <w:rsid w:val="00F81ADD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09F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AE2"/>
    <w:rsid w:val="00FE1CE6"/>
    <w:rsid w:val="00FE1EEC"/>
    <w:rsid w:val="00FE20EF"/>
    <w:rsid w:val="00FE238D"/>
    <w:rsid w:val="00FE48F4"/>
    <w:rsid w:val="00FE4DF6"/>
    <w:rsid w:val="00FE59A2"/>
    <w:rsid w:val="00FE718F"/>
    <w:rsid w:val="00FE7583"/>
    <w:rsid w:val="00FF0B2E"/>
    <w:rsid w:val="00FF116F"/>
    <w:rsid w:val="00FF141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198533F"/>
    <w:rsid w:val="01D52767"/>
    <w:rsid w:val="01F19337"/>
    <w:rsid w:val="02F9720C"/>
    <w:rsid w:val="032AE4CB"/>
    <w:rsid w:val="03D311E2"/>
    <w:rsid w:val="03EEDD98"/>
    <w:rsid w:val="042C9D6C"/>
    <w:rsid w:val="04E07A3C"/>
    <w:rsid w:val="0533F230"/>
    <w:rsid w:val="0542596D"/>
    <w:rsid w:val="05FE4E3B"/>
    <w:rsid w:val="0639D04C"/>
    <w:rsid w:val="06DE78CD"/>
    <w:rsid w:val="06E01773"/>
    <w:rsid w:val="06E907DF"/>
    <w:rsid w:val="071E30F9"/>
    <w:rsid w:val="07AB5159"/>
    <w:rsid w:val="081050F9"/>
    <w:rsid w:val="08637996"/>
    <w:rsid w:val="08EC51A7"/>
    <w:rsid w:val="0907B843"/>
    <w:rsid w:val="090C3702"/>
    <w:rsid w:val="09131B3C"/>
    <w:rsid w:val="099D4CB4"/>
    <w:rsid w:val="0A3EB7F4"/>
    <w:rsid w:val="0AC39047"/>
    <w:rsid w:val="0D64B397"/>
    <w:rsid w:val="0DD20233"/>
    <w:rsid w:val="0E154270"/>
    <w:rsid w:val="0E2E7405"/>
    <w:rsid w:val="0E484E07"/>
    <w:rsid w:val="0E653D8F"/>
    <w:rsid w:val="0EB9F509"/>
    <w:rsid w:val="0EC5D9A2"/>
    <w:rsid w:val="0F39D905"/>
    <w:rsid w:val="0F462920"/>
    <w:rsid w:val="0F7889E1"/>
    <w:rsid w:val="0F99FB00"/>
    <w:rsid w:val="0FEE4843"/>
    <w:rsid w:val="1048FB36"/>
    <w:rsid w:val="10BEDA42"/>
    <w:rsid w:val="10F1257D"/>
    <w:rsid w:val="11086DA8"/>
    <w:rsid w:val="11584817"/>
    <w:rsid w:val="11885D78"/>
    <w:rsid w:val="118BAAA7"/>
    <w:rsid w:val="119FA656"/>
    <w:rsid w:val="119FF536"/>
    <w:rsid w:val="12CFA63B"/>
    <w:rsid w:val="12F932B6"/>
    <w:rsid w:val="133ACA70"/>
    <w:rsid w:val="13479322"/>
    <w:rsid w:val="1372C79B"/>
    <w:rsid w:val="13CFD920"/>
    <w:rsid w:val="13E35640"/>
    <w:rsid w:val="147A5868"/>
    <w:rsid w:val="148268BD"/>
    <w:rsid w:val="1483210A"/>
    <w:rsid w:val="14F2EB7A"/>
    <w:rsid w:val="15190030"/>
    <w:rsid w:val="15207AC4"/>
    <w:rsid w:val="15617B4C"/>
    <w:rsid w:val="158F644F"/>
    <w:rsid w:val="15961BCA"/>
    <w:rsid w:val="165F287E"/>
    <w:rsid w:val="168BCBD2"/>
    <w:rsid w:val="1726EBFD"/>
    <w:rsid w:val="175B8782"/>
    <w:rsid w:val="17DDD093"/>
    <w:rsid w:val="180C4874"/>
    <w:rsid w:val="1815C20B"/>
    <w:rsid w:val="1815FFEF"/>
    <w:rsid w:val="188586DF"/>
    <w:rsid w:val="18A96852"/>
    <w:rsid w:val="18DC157F"/>
    <w:rsid w:val="1918930D"/>
    <w:rsid w:val="1A8ACB6F"/>
    <w:rsid w:val="1AAD0525"/>
    <w:rsid w:val="1B11405B"/>
    <w:rsid w:val="1B1826DA"/>
    <w:rsid w:val="1CD2A069"/>
    <w:rsid w:val="1CF3AB58"/>
    <w:rsid w:val="1CF53FC5"/>
    <w:rsid w:val="1CFB444C"/>
    <w:rsid w:val="1D9CC5B0"/>
    <w:rsid w:val="1E4F6B21"/>
    <w:rsid w:val="1ED3EC7E"/>
    <w:rsid w:val="1FA12C4D"/>
    <w:rsid w:val="1FB0C44D"/>
    <w:rsid w:val="1FBFF560"/>
    <w:rsid w:val="1FD5BCFC"/>
    <w:rsid w:val="1FDA6573"/>
    <w:rsid w:val="20C0E4CC"/>
    <w:rsid w:val="20FB3D68"/>
    <w:rsid w:val="2108BB47"/>
    <w:rsid w:val="2184FE77"/>
    <w:rsid w:val="229123E3"/>
    <w:rsid w:val="22BEEA3F"/>
    <w:rsid w:val="22C2BDD4"/>
    <w:rsid w:val="22C618ED"/>
    <w:rsid w:val="234B60B0"/>
    <w:rsid w:val="2409E6F1"/>
    <w:rsid w:val="24245F96"/>
    <w:rsid w:val="2438E897"/>
    <w:rsid w:val="24649945"/>
    <w:rsid w:val="248EBD72"/>
    <w:rsid w:val="24C2AC44"/>
    <w:rsid w:val="26ECF66C"/>
    <w:rsid w:val="27127DA6"/>
    <w:rsid w:val="279722FD"/>
    <w:rsid w:val="27A14024"/>
    <w:rsid w:val="27C368CB"/>
    <w:rsid w:val="282169F7"/>
    <w:rsid w:val="28AA34B8"/>
    <w:rsid w:val="292D6AFC"/>
    <w:rsid w:val="2974D360"/>
    <w:rsid w:val="29ECC91F"/>
    <w:rsid w:val="2A5EEDD0"/>
    <w:rsid w:val="2A7A78AD"/>
    <w:rsid w:val="2BD8F896"/>
    <w:rsid w:val="2C077A57"/>
    <w:rsid w:val="2CF1D604"/>
    <w:rsid w:val="2DE6FCB0"/>
    <w:rsid w:val="2E0876C4"/>
    <w:rsid w:val="2E123D14"/>
    <w:rsid w:val="2E7B872C"/>
    <w:rsid w:val="2EAEDFB4"/>
    <w:rsid w:val="2F5828EE"/>
    <w:rsid w:val="2F68BE8D"/>
    <w:rsid w:val="2FC05C5D"/>
    <w:rsid w:val="3034195D"/>
    <w:rsid w:val="304E621D"/>
    <w:rsid w:val="30AB7FA9"/>
    <w:rsid w:val="31E9EE55"/>
    <w:rsid w:val="31F4C753"/>
    <w:rsid w:val="3203B04D"/>
    <w:rsid w:val="3271E7D8"/>
    <w:rsid w:val="32A4D767"/>
    <w:rsid w:val="32B2BD5A"/>
    <w:rsid w:val="331E063C"/>
    <w:rsid w:val="3327FBEC"/>
    <w:rsid w:val="35790D61"/>
    <w:rsid w:val="35A86DAD"/>
    <w:rsid w:val="35B6C4C0"/>
    <w:rsid w:val="3600C1E0"/>
    <w:rsid w:val="3603311B"/>
    <w:rsid w:val="36AC4EA2"/>
    <w:rsid w:val="370F602A"/>
    <w:rsid w:val="37366BB7"/>
    <w:rsid w:val="37836097"/>
    <w:rsid w:val="37C373A3"/>
    <w:rsid w:val="37E9DE2B"/>
    <w:rsid w:val="3805E2C2"/>
    <w:rsid w:val="3841BD6C"/>
    <w:rsid w:val="3859C786"/>
    <w:rsid w:val="388E02DF"/>
    <w:rsid w:val="38BCD65E"/>
    <w:rsid w:val="38EB9421"/>
    <w:rsid w:val="39B67CF0"/>
    <w:rsid w:val="3A7CA5F0"/>
    <w:rsid w:val="3A7FB0F3"/>
    <w:rsid w:val="3AC4ED2C"/>
    <w:rsid w:val="3B03C909"/>
    <w:rsid w:val="3B296819"/>
    <w:rsid w:val="3B951D09"/>
    <w:rsid w:val="3C025160"/>
    <w:rsid w:val="3CA8B0BA"/>
    <w:rsid w:val="3CCD00CD"/>
    <w:rsid w:val="3D4FF495"/>
    <w:rsid w:val="3DC89F1D"/>
    <w:rsid w:val="3E1E740C"/>
    <w:rsid w:val="3FB23EBC"/>
    <w:rsid w:val="3FD0F75E"/>
    <w:rsid w:val="3FE664B2"/>
    <w:rsid w:val="4035648B"/>
    <w:rsid w:val="40497A67"/>
    <w:rsid w:val="40CDC888"/>
    <w:rsid w:val="412E353E"/>
    <w:rsid w:val="42360D91"/>
    <w:rsid w:val="423CCE80"/>
    <w:rsid w:val="428C6A61"/>
    <w:rsid w:val="428FA6D2"/>
    <w:rsid w:val="42B346BD"/>
    <w:rsid w:val="42DF5274"/>
    <w:rsid w:val="42ECA171"/>
    <w:rsid w:val="43D3CFAE"/>
    <w:rsid w:val="43E8499F"/>
    <w:rsid w:val="44029B2C"/>
    <w:rsid w:val="4427A993"/>
    <w:rsid w:val="445E61DF"/>
    <w:rsid w:val="44AE34EE"/>
    <w:rsid w:val="452C6E8F"/>
    <w:rsid w:val="4537B43C"/>
    <w:rsid w:val="456406AB"/>
    <w:rsid w:val="461EB4FE"/>
    <w:rsid w:val="46382A1A"/>
    <w:rsid w:val="4658C420"/>
    <w:rsid w:val="468E03BA"/>
    <w:rsid w:val="47114648"/>
    <w:rsid w:val="47FB2BAA"/>
    <w:rsid w:val="48349B6C"/>
    <w:rsid w:val="48524121"/>
    <w:rsid w:val="4899E6F2"/>
    <w:rsid w:val="48A80AE6"/>
    <w:rsid w:val="48F70BE9"/>
    <w:rsid w:val="4974A722"/>
    <w:rsid w:val="4A1BC370"/>
    <w:rsid w:val="4A2111C1"/>
    <w:rsid w:val="4AA1D2D2"/>
    <w:rsid w:val="4B18A703"/>
    <w:rsid w:val="4B7AD068"/>
    <w:rsid w:val="4BF4D803"/>
    <w:rsid w:val="4C778926"/>
    <w:rsid w:val="4C9B06A8"/>
    <w:rsid w:val="4D3183A6"/>
    <w:rsid w:val="4DC3AAF8"/>
    <w:rsid w:val="4E9533AA"/>
    <w:rsid w:val="4EF6D768"/>
    <w:rsid w:val="4F06E5A7"/>
    <w:rsid w:val="4F843533"/>
    <w:rsid w:val="4FB84209"/>
    <w:rsid w:val="5033B615"/>
    <w:rsid w:val="504939A2"/>
    <w:rsid w:val="50AAA09D"/>
    <w:rsid w:val="51829BBF"/>
    <w:rsid w:val="522187A6"/>
    <w:rsid w:val="522542BA"/>
    <w:rsid w:val="526000A5"/>
    <w:rsid w:val="527903E6"/>
    <w:rsid w:val="527AAA97"/>
    <w:rsid w:val="52F9381C"/>
    <w:rsid w:val="534973F0"/>
    <w:rsid w:val="5369EA64"/>
    <w:rsid w:val="538296C8"/>
    <w:rsid w:val="54058694"/>
    <w:rsid w:val="545A6848"/>
    <w:rsid w:val="55772803"/>
    <w:rsid w:val="55BAE9D3"/>
    <w:rsid w:val="55E5EFE6"/>
    <w:rsid w:val="562172E6"/>
    <w:rsid w:val="563845B8"/>
    <w:rsid w:val="56F1851B"/>
    <w:rsid w:val="57682F4A"/>
    <w:rsid w:val="5784124C"/>
    <w:rsid w:val="58829AA0"/>
    <w:rsid w:val="58AE49BE"/>
    <w:rsid w:val="58F12B83"/>
    <w:rsid w:val="59431A96"/>
    <w:rsid w:val="59454D76"/>
    <w:rsid w:val="59FBF9BC"/>
    <w:rsid w:val="5AFB9D35"/>
    <w:rsid w:val="5B4A739C"/>
    <w:rsid w:val="5BC18235"/>
    <w:rsid w:val="5BF8F949"/>
    <w:rsid w:val="5C3C9386"/>
    <w:rsid w:val="5C9F32DB"/>
    <w:rsid w:val="5CF916DC"/>
    <w:rsid w:val="5DAE2728"/>
    <w:rsid w:val="5DEE96D1"/>
    <w:rsid w:val="5E16EC49"/>
    <w:rsid w:val="5EC339ED"/>
    <w:rsid w:val="5EDE75DE"/>
    <w:rsid w:val="5FD4E429"/>
    <w:rsid w:val="601A96EE"/>
    <w:rsid w:val="601C79B8"/>
    <w:rsid w:val="60C6D6DB"/>
    <w:rsid w:val="611EDF67"/>
    <w:rsid w:val="619D10B8"/>
    <w:rsid w:val="6216A9CC"/>
    <w:rsid w:val="62AA566E"/>
    <w:rsid w:val="6454EF29"/>
    <w:rsid w:val="64C69CBC"/>
    <w:rsid w:val="64FDF97E"/>
    <w:rsid w:val="651E5AD8"/>
    <w:rsid w:val="65E18C9A"/>
    <w:rsid w:val="66EE0C54"/>
    <w:rsid w:val="67222B36"/>
    <w:rsid w:val="67A55FBC"/>
    <w:rsid w:val="67E68028"/>
    <w:rsid w:val="680DBD21"/>
    <w:rsid w:val="6818288C"/>
    <w:rsid w:val="681DD388"/>
    <w:rsid w:val="68A3D191"/>
    <w:rsid w:val="68EDC127"/>
    <w:rsid w:val="6950173B"/>
    <w:rsid w:val="698DBADC"/>
    <w:rsid w:val="69C4E2B9"/>
    <w:rsid w:val="69DFD6A5"/>
    <w:rsid w:val="69E92C9F"/>
    <w:rsid w:val="6A01F242"/>
    <w:rsid w:val="6AD98541"/>
    <w:rsid w:val="6B021C3C"/>
    <w:rsid w:val="6BA8BEB4"/>
    <w:rsid w:val="6C1AC930"/>
    <w:rsid w:val="6CB534ED"/>
    <w:rsid w:val="6D527D21"/>
    <w:rsid w:val="6DD393E2"/>
    <w:rsid w:val="6DEF51D0"/>
    <w:rsid w:val="6E5FF593"/>
    <w:rsid w:val="6EDBE7F8"/>
    <w:rsid w:val="6EF4D3DE"/>
    <w:rsid w:val="6F41AF99"/>
    <w:rsid w:val="6F563F76"/>
    <w:rsid w:val="6F643FBD"/>
    <w:rsid w:val="6F6A89DC"/>
    <w:rsid w:val="6F7636FD"/>
    <w:rsid w:val="6F84BAA1"/>
    <w:rsid w:val="6F92DA3A"/>
    <w:rsid w:val="6FE72EF7"/>
    <w:rsid w:val="7020C15E"/>
    <w:rsid w:val="7061ECE1"/>
    <w:rsid w:val="7061ED2C"/>
    <w:rsid w:val="70A7BA04"/>
    <w:rsid w:val="70F27720"/>
    <w:rsid w:val="717095A0"/>
    <w:rsid w:val="7229DFD8"/>
    <w:rsid w:val="725B0B73"/>
    <w:rsid w:val="72E9BDAC"/>
    <w:rsid w:val="72F981B3"/>
    <w:rsid w:val="73AA9483"/>
    <w:rsid w:val="74121C85"/>
    <w:rsid w:val="7507BEE4"/>
    <w:rsid w:val="753465E1"/>
    <w:rsid w:val="7537AEF4"/>
    <w:rsid w:val="755A4C3F"/>
    <w:rsid w:val="75B9CA73"/>
    <w:rsid w:val="768444A6"/>
    <w:rsid w:val="77094FFF"/>
    <w:rsid w:val="77EA9DE0"/>
    <w:rsid w:val="78009BD5"/>
    <w:rsid w:val="7893DE7A"/>
    <w:rsid w:val="78F64F7F"/>
    <w:rsid w:val="791588BF"/>
    <w:rsid w:val="7935C9D0"/>
    <w:rsid w:val="796A584F"/>
    <w:rsid w:val="7AAAF79B"/>
    <w:rsid w:val="7ACACD46"/>
    <w:rsid w:val="7CE3AD9A"/>
    <w:rsid w:val="7D1D3E74"/>
    <w:rsid w:val="7D21C964"/>
    <w:rsid w:val="7D8D366A"/>
    <w:rsid w:val="7DB9C835"/>
    <w:rsid w:val="7DBC9975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E4A9282B-7CD0-4737-B285-91191A25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omas.kofron@adison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artina.kalusova@psn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B29E66B4-12C7-4F86-B7DD-F073343D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922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15</cp:revision>
  <cp:lastPrinted>2025-03-10T11:18:00Z</cp:lastPrinted>
  <dcterms:created xsi:type="dcterms:W3CDTF">2025-10-22T08:21:00Z</dcterms:created>
  <dcterms:modified xsi:type="dcterms:W3CDTF">2025-10-22T13:57:00Z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